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0F" w:rsidRDefault="00C4620F" w:rsidP="00C462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Pr="00F0147D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Default="00C4620F" w:rsidP="00C4620F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r>
        <w:rPr>
          <w:rFonts w:ascii="Arial Black" w:hAnsi="Arial Black" w:cs="Times New Roman"/>
          <w:b/>
          <w:color w:val="0070C0"/>
          <w:sz w:val="56"/>
          <w:szCs w:val="28"/>
        </w:rPr>
        <w:t>Analiza skarg na OSK</w:t>
      </w:r>
    </w:p>
    <w:p w:rsidR="009F5055" w:rsidRDefault="009F5055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9F5055" w:rsidRPr="00AA59F3" w:rsidRDefault="00A77BAA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Analiza </w:t>
      </w:r>
      <w:r w:rsidR="00022049" w:rsidRPr="00AA59F3">
        <w:rPr>
          <w:rFonts w:ascii="Times New Roman" w:hAnsi="Times New Roman" w:cs="Times New Roman"/>
          <w:b/>
          <w:color w:val="FF0000"/>
          <w:sz w:val="28"/>
          <w:szCs w:val="28"/>
        </w:rPr>
        <w:t>w zakresie liczby uwzględnionych skarg  złożonych na dany</w:t>
      </w:r>
    </w:p>
    <w:p w:rsidR="004E3583" w:rsidRPr="00AA59F3" w:rsidRDefault="00022049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>ośrodek szkolenia kierowców</w:t>
      </w:r>
      <w:r w:rsidR="00AB7DA2"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wpisany do rejestru przedsiębiorców prowadzonego przez Starostę Tczewskiego</w:t>
      </w:r>
    </w:p>
    <w:p w:rsidR="00AE0391" w:rsidRPr="00AA59F3" w:rsidRDefault="00AE0391" w:rsidP="00AE0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049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59F3">
        <w:rPr>
          <w:rFonts w:ascii="Times New Roman" w:hAnsi="Times New Roman" w:cs="Times New Roman"/>
          <w:sz w:val="28"/>
          <w:szCs w:val="28"/>
          <w:u w:val="single"/>
        </w:rPr>
        <w:t>Podstawa prawna:</w:t>
      </w:r>
    </w:p>
    <w:p w:rsidR="009F5055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9F3">
        <w:rPr>
          <w:rFonts w:ascii="Times New Roman" w:hAnsi="Times New Roman" w:cs="Times New Roman"/>
          <w:sz w:val="28"/>
          <w:szCs w:val="28"/>
        </w:rPr>
        <w:t>Art. 43</w:t>
      </w:r>
      <w:r w:rsidR="00AE0391" w:rsidRPr="00AA59F3">
        <w:rPr>
          <w:rFonts w:ascii="Times New Roman" w:hAnsi="Times New Roman" w:cs="Times New Roman"/>
          <w:sz w:val="28"/>
          <w:szCs w:val="28"/>
        </w:rPr>
        <w:t xml:space="preserve"> ust. 1 pkt 6 Ustawy z dnia 5 stycznia 2011 roku o kierujących pojazdami </w:t>
      </w:r>
    </w:p>
    <w:p w:rsidR="00AE0391" w:rsidRPr="00AA59F3" w:rsidRDefault="00AE0391" w:rsidP="000220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22049" w:rsidRPr="00AA59F3" w:rsidTr="009F5055">
        <w:trPr>
          <w:trHeight w:val="483"/>
        </w:trPr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Nazwa ośrodka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Nr ewidencyjny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  <w:r w:rsidR="009F5055"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złożenia skargi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9F5055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Przedmiot skargi</w:t>
            </w:r>
          </w:p>
        </w:tc>
      </w:tr>
      <w:tr w:rsidR="00F0147D" w:rsidRPr="00AA59F3" w:rsidTr="00F0147D">
        <w:trPr>
          <w:trHeight w:val="472"/>
        </w:trPr>
        <w:tc>
          <w:tcPr>
            <w:tcW w:w="9212" w:type="dxa"/>
            <w:gridSpan w:val="4"/>
            <w:shd w:val="clear" w:color="auto" w:fill="DAEEF3" w:themeFill="accent5" w:themeFillTint="33"/>
            <w:vAlign w:val="center"/>
          </w:tcPr>
          <w:p w:rsidR="00F0147D" w:rsidRPr="00AA59F3" w:rsidRDefault="00442837" w:rsidP="00144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30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E780A">
              <w:rPr>
                <w:rFonts w:ascii="Times New Roman" w:hAnsi="Times New Roman" w:cs="Times New Roman"/>
                <w:sz w:val="28"/>
                <w:szCs w:val="28"/>
              </w:rPr>
              <w:t>I kwartał 202</w:t>
            </w:r>
            <w:r w:rsidR="00144F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147D">
              <w:rPr>
                <w:rFonts w:ascii="Times New Roman" w:hAnsi="Times New Roman" w:cs="Times New Roman"/>
                <w:sz w:val="28"/>
                <w:szCs w:val="28"/>
              </w:rPr>
              <w:t xml:space="preserve"> roku</w:t>
            </w:r>
          </w:p>
        </w:tc>
      </w:tr>
      <w:tr w:rsidR="00F0147D" w:rsidRPr="000E4776" w:rsidTr="00F0147D">
        <w:trPr>
          <w:trHeight w:val="563"/>
        </w:trPr>
        <w:tc>
          <w:tcPr>
            <w:tcW w:w="9212" w:type="dxa"/>
            <w:gridSpan w:val="4"/>
            <w:vAlign w:val="center"/>
          </w:tcPr>
          <w:p w:rsidR="00F0147D" w:rsidRPr="000E4776" w:rsidRDefault="00F0147D" w:rsidP="00F014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47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Skarg brak</w:t>
            </w:r>
          </w:p>
        </w:tc>
      </w:tr>
    </w:tbl>
    <w:p w:rsidR="00022049" w:rsidRDefault="00022049" w:rsidP="00022049">
      <w:pPr>
        <w:rPr>
          <w:rFonts w:ascii="Times New Roman" w:hAnsi="Times New Roman" w:cs="Times New Roman"/>
        </w:rPr>
      </w:pPr>
    </w:p>
    <w:p w:rsidR="00AA59F3" w:rsidRPr="00AA59F3" w:rsidRDefault="00AA59F3" w:rsidP="00022049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AA59F3">
        <w:rPr>
          <w:rFonts w:ascii="Times New Roman" w:hAnsi="Times New Roman" w:cs="Times New Roman"/>
          <w:b/>
          <w:color w:val="FF0000"/>
          <w:sz w:val="28"/>
          <w:u w:val="single"/>
        </w:rPr>
        <w:t>Szanowni Państwo</w:t>
      </w:r>
    </w:p>
    <w:p w:rsidR="00AA59F3" w:rsidRPr="005B7C19" w:rsidRDefault="00AA59F3" w:rsidP="00AA59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 xml:space="preserve">Na stronie internetowej Wydziału Komunikacji, Transportu i Dróg BIP </w:t>
      </w:r>
      <w:r w:rsidR="000E2F33" w:rsidRPr="005B7C19">
        <w:rPr>
          <w:rFonts w:ascii="Times New Roman" w:hAnsi="Times New Roman" w:cs="Times New Roman"/>
          <w:sz w:val="28"/>
          <w:szCs w:val="28"/>
        </w:rPr>
        <w:t>Starostwa Powiatowego w Tczewie</w:t>
      </w:r>
      <w:r w:rsidRPr="005B7C19">
        <w:rPr>
          <w:rFonts w:ascii="Times New Roman" w:hAnsi="Times New Roman" w:cs="Times New Roman"/>
          <w:sz w:val="28"/>
          <w:szCs w:val="28"/>
        </w:rPr>
        <w:t xml:space="preserve"> udostępniamy analizy w zakresie: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średniej zdawalności osób szkolonych w ośrodkach szkolenia kierowców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ilości uwzględnionych skarg złożonych na dany ośrodek szkolenia kierowców,</w:t>
      </w: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Ponadto na stronie internetowej zamieszczamy do Państwa wiadomości:</w:t>
      </w:r>
    </w:p>
    <w:p w:rsidR="00AA59F3" w:rsidRDefault="000E2F33" w:rsidP="000E2F3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ogólny schemat procedur kontroli przedsiębiorców prowadzących działalność gospodarczą w zakresie prowadzenia ośrodków szkolenia kierowców.</w:t>
      </w:r>
    </w:p>
    <w:p w:rsidR="00F0147D" w:rsidRDefault="00F0147D" w:rsidP="00F0147D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AA59F3" w:rsidRPr="005B7C19" w:rsidRDefault="00D005F7" w:rsidP="002D4E1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A59F3" w:rsidRPr="005B7C19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https://www.bip.tczew.pl/komorki-organizacyjne/wydzial-komunikacji-i-transportu.html</w:t>
        </w:r>
      </w:hyperlink>
    </w:p>
    <w:sectPr w:rsidR="00AA59F3" w:rsidRPr="005B7C19" w:rsidSect="00FA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16C4"/>
    <w:multiLevelType w:val="hybridMultilevel"/>
    <w:tmpl w:val="1EBA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C09"/>
    <w:multiLevelType w:val="hybridMultilevel"/>
    <w:tmpl w:val="71B48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06"/>
    <w:rsid w:val="000175D9"/>
    <w:rsid w:val="00022049"/>
    <w:rsid w:val="000E2F33"/>
    <w:rsid w:val="000E4776"/>
    <w:rsid w:val="00144FC6"/>
    <w:rsid w:val="00212E3D"/>
    <w:rsid w:val="002D4E14"/>
    <w:rsid w:val="00327706"/>
    <w:rsid w:val="00442837"/>
    <w:rsid w:val="0048600C"/>
    <w:rsid w:val="004E3583"/>
    <w:rsid w:val="005B7C19"/>
    <w:rsid w:val="009B030E"/>
    <w:rsid w:val="009F5055"/>
    <w:rsid w:val="00A37B50"/>
    <w:rsid w:val="00A77BAA"/>
    <w:rsid w:val="00AA59F3"/>
    <w:rsid w:val="00AB7DA2"/>
    <w:rsid w:val="00AE0391"/>
    <w:rsid w:val="00BC6411"/>
    <w:rsid w:val="00BD3522"/>
    <w:rsid w:val="00BE780A"/>
    <w:rsid w:val="00C261E0"/>
    <w:rsid w:val="00C4620F"/>
    <w:rsid w:val="00D005F7"/>
    <w:rsid w:val="00E94D07"/>
    <w:rsid w:val="00F0147D"/>
    <w:rsid w:val="00F47B4A"/>
    <w:rsid w:val="00FA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tczew.pl/komorki-organizacyjne/wydzial-komunikacji-i-transport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2</cp:revision>
  <dcterms:created xsi:type="dcterms:W3CDTF">2025-08-26T06:41:00Z</dcterms:created>
  <dcterms:modified xsi:type="dcterms:W3CDTF">2025-08-26T06:41:00Z</dcterms:modified>
</cp:coreProperties>
</file>