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368B0B" w14:textId="77777777" w:rsidR="003825CD" w:rsidRPr="003825CD" w:rsidRDefault="003825CD" w:rsidP="003825CD">
      <w:pPr>
        <w:spacing w:before="120"/>
        <w:jc w:val="center"/>
        <w:rPr>
          <w:b/>
          <w:color w:val="000000" w:themeColor="text1"/>
          <w:sz w:val="22"/>
          <w:szCs w:val="22"/>
        </w:rPr>
      </w:pPr>
      <w:r w:rsidRPr="003825CD">
        <w:rPr>
          <w:b/>
          <w:color w:val="000000" w:themeColor="text1"/>
          <w:sz w:val="22"/>
          <w:szCs w:val="22"/>
        </w:rPr>
        <w:t>INFORMACJE DOTYCZACE PRZETWARZANIA PAŃSTWA DANYCH OSOBOWYCH</w:t>
      </w:r>
    </w:p>
    <w:p w14:paraId="6F80F40C" w14:textId="77777777" w:rsidR="003825CD" w:rsidRPr="003825CD" w:rsidRDefault="003825CD" w:rsidP="003825CD">
      <w:pPr>
        <w:spacing w:before="120"/>
        <w:jc w:val="center"/>
        <w:rPr>
          <w:color w:val="000000" w:themeColor="text1"/>
          <w:sz w:val="22"/>
          <w:szCs w:val="22"/>
        </w:rPr>
      </w:pPr>
    </w:p>
    <w:p w14:paraId="411F530A" w14:textId="4DCD4649" w:rsidR="003825CD" w:rsidRPr="003825CD" w:rsidRDefault="003825CD" w:rsidP="003825CD">
      <w:pPr>
        <w:spacing w:before="120"/>
        <w:jc w:val="both"/>
        <w:rPr>
          <w:bCs/>
          <w:i/>
          <w:iCs/>
          <w:color w:val="000000" w:themeColor="text1"/>
          <w:sz w:val="22"/>
          <w:szCs w:val="22"/>
        </w:rPr>
      </w:pPr>
      <w:r w:rsidRPr="003825CD">
        <w:rPr>
          <w:color w:val="000000" w:themeColor="text1"/>
          <w:sz w:val="22"/>
          <w:szCs w:val="22"/>
        </w:rPr>
        <w:t>W celu realizacji przepisów wynikających 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 maja 2016</w:t>
      </w:r>
      <w:r w:rsidR="00282033">
        <w:rPr>
          <w:color w:val="000000" w:themeColor="text1"/>
          <w:sz w:val="22"/>
          <w:szCs w:val="22"/>
        </w:rPr>
        <w:t xml:space="preserve"> r.</w:t>
      </w:r>
      <w:r w:rsidRPr="003825CD">
        <w:rPr>
          <w:color w:val="000000" w:themeColor="text1"/>
          <w:sz w:val="22"/>
          <w:szCs w:val="22"/>
        </w:rPr>
        <w:t xml:space="preserve">), dalej zwanego </w:t>
      </w:r>
      <w:r w:rsidRPr="003825CD">
        <w:rPr>
          <w:i/>
          <w:color w:val="000000" w:themeColor="text1"/>
          <w:sz w:val="22"/>
          <w:szCs w:val="22"/>
        </w:rPr>
        <w:t>rozporządzeniem</w:t>
      </w:r>
      <w:r w:rsidRPr="003825CD">
        <w:rPr>
          <w:bCs/>
          <w:i/>
          <w:iCs/>
          <w:color w:val="000000" w:themeColor="text1"/>
          <w:sz w:val="22"/>
          <w:szCs w:val="22"/>
        </w:rPr>
        <w:t xml:space="preserve">, </w:t>
      </w:r>
      <w:r w:rsidRPr="003825CD">
        <w:rPr>
          <w:color w:val="000000" w:themeColor="text1"/>
          <w:sz w:val="22"/>
          <w:szCs w:val="22"/>
        </w:rPr>
        <w:t xml:space="preserve">informujemy, że: </w:t>
      </w:r>
    </w:p>
    <w:p w14:paraId="69C18903" w14:textId="593E5FF4" w:rsidR="003825CD" w:rsidRPr="003825CD" w:rsidRDefault="00282033" w:rsidP="003825CD">
      <w:pPr>
        <w:numPr>
          <w:ilvl w:val="0"/>
          <w:numId w:val="1"/>
        </w:numPr>
        <w:tabs>
          <w:tab w:val="left" w:pos="567"/>
        </w:tabs>
        <w:spacing w:before="60"/>
        <w:ind w:left="567" w:hanging="425"/>
        <w:jc w:val="both"/>
        <w:rPr>
          <w:color w:val="000000" w:themeColor="text1"/>
          <w:sz w:val="22"/>
          <w:szCs w:val="22"/>
        </w:rPr>
      </w:pPr>
      <w:r>
        <w:rPr>
          <w:color w:val="000000" w:themeColor="text1"/>
          <w:sz w:val="22"/>
          <w:szCs w:val="22"/>
        </w:rPr>
        <w:t>A</w:t>
      </w:r>
      <w:r w:rsidR="003825CD" w:rsidRPr="003825CD">
        <w:rPr>
          <w:color w:val="000000" w:themeColor="text1"/>
          <w:sz w:val="22"/>
          <w:szCs w:val="22"/>
        </w:rPr>
        <w:t xml:space="preserve">dministratorem danych osobowych jest Starosta Tczewski z siedzibą w Tczewie </w:t>
      </w:r>
      <w:r w:rsidR="003825CD" w:rsidRPr="003825CD">
        <w:rPr>
          <w:color w:val="000000" w:themeColor="text1"/>
          <w:sz w:val="22"/>
          <w:szCs w:val="22"/>
        </w:rPr>
        <w:br/>
        <w:t>przy ul. Piaskowej 2;</w:t>
      </w:r>
    </w:p>
    <w:p w14:paraId="13EB08B8" w14:textId="516E9368" w:rsidR="003825CD" w:rsidRPr="003825CD" w:rsidRDefault="00282033" w:rsidP="003825CD">
      <w:pPr>
        <w:numPr>
          <w:ilvl w:val="0"/>
          <w:numId w:val="1"/>
        </w:numPr>
        <w:tabs>
          <w:tab w:val="left" w:pos="567"/>
        </w:tabs>
        <w:spacing w:before="60"/>
        <w:ind w:left="567" w:hanging="425"/>
        <w:jc w:val="both"/>
        <w:rPr>
          <w:color w:val="000000" w:themeColor="text1"/>
          <w:sz w:val="22"/>
          <w:szCs w:val="22"/>
        </w:rPr>
      </w:pPr>
      <w:r>
        <w:rPr>
          <w:color w:val="000000" w:themeColor="text1"/>
          <w:sz w:val="22"/>
          <w:szCs w:val="22"/>
        </w:rPr>
        <w:t>K</w:t>
      </w:r>
      <w:r w:rsidR="003825CD" w:rsidRPr="003825CD">
        <w:rPr>
          <w:color w:val="000000" w:themeColor="text1"/>
          <w:sz w:val="22"/>
          <w:szCs w:val="22"/>
        </w:rPr>
        <w:t xml:space="preserve">ontakt do Inspektora Ochrony Danych (IOD): </w:t>
      </w:r>
      <w:hyperlink r:id="rId6" w:history="1">
        <w:r w:rsidR="003825CD" w:rsidRPr="003825CD">
          <w:rPr>
            <w:rStyle w:val="Hipercze"/>
            <w:color w:val="000000" w:themeColor="text1"/>
            <w:sz w:val="22"/>
            <w:szCs w:val="22"/>
            <w:u w:val="none"/>
          </w:rPr>
          <w:t>inspektor@powiat.tczew.pl</w:t>
        </w:r>
      </w:hyperlink>
      <w:r w:rsidR="003825CD" w:rsidRPr="003825CD">
        <w:rPr>
          <w:color w:val="000000" w:themeColor="text1"/>
          <w:sz w:val="22"/>
          <w:szCs w:val="22"/>
        </w:rPr>
        <w:t xml:space="preserve"> lub listownie </w:t>
      </w:r>
      <w:r w:rsidR="003825CD" w:rsidRPr="003825CD">
        <w:rPr>
          <w:color w:val="000000" w:themeColor="text1"/>
          <w:sz w:val="22"/>
          <w:szCs w:val="22"/>
        </w:rPr>
        <w:br/>
        <w:t xml:space="preserve">na adres: Inspektor Ochrony Danych, Starostwo Powiatowe w Tczewie, ul. Piaskowa 2, </w:t>
      </w:r>
      <w:r w:rsidR="003825CD" w:rsidRPr="003825CD">
        <w:rPr>
          <w:color w:val="000000" w:themeColor="text1"/>
          <w:sz w:val="22"/>
          <w:szCs w:val="22"/>
        </w:rPr>
        <w:br/>
        <w:t>83-110 Tczew;</w:t>
      </w:r>
    </w:p>
    <w:p w14:paraId="0976EE87" w14:textId="24D019D4" w:rsidR="003825CD" w:rsidRPr="003825CD" w:rsidRDefault="00282033" w:rsidP="003825CD">
      <w:pPr>
        <w:numPr>
          <w:ilvl w:val="0"/>
          <w:numId w:val="1"/>
        </w:numPr>
        <w:tabs>
          <w:tab w:val="left" w:pos="567"/>
        </w:tabs>
        <w:spacing w:before="60"/>
        <w:ind w:left="567" w:hanging="425"/>
        <w:jc w:val="both"/>
        <w:rPr>
          <w:color w:val="000000" w:themeColor="text1"/>
          <w:sz w:val="22"/>
          <w:szCs w:val="22"/>
        </w:rPr>
      </w:pPr>
      <w:r>
        <w:rPr>
          <w:color w:val="000000" w:themeColor="text1"/>
          <w:sz w:val="22"/>
          <w:szCs w:val="22"/>
          <w:shd w:val="clear" w:color="auto" w:fill="FFFFFF"/>
          <w:lang w:eastAsia="pl-PL"/>
        </w:rPr>
        <w:t>D</w:t>
      </w:r>
      <w:r w:rsidR="003825CD" w:rsidRPr="003825CD">
        <w:rPr>
          <w:color w:val="000000" w:themeColor="text1"/>
          <w:sz w:val="22"/>
          <w:szCs w:val="22"/>
          <w:shd w:val="clear" w:color="auto" w:fill="FFFFFF"/>
          <w:lang w:eastAsia="pl-PL"/>
        </w:rPr>
        <w:t xml:space="preserve">ane osobowe będą przetwarzane na podstawie art. 7d ustawy z dnia 17 maja 1989 r. Prawo geodezyjne i kartograficzne (art. 6 ust. 1 lit. c RODO - przetwarzanie jest niezbędne </w:t>
      </w:r>
      <w:r w:rsidR="003825CD">
        <w:rPr>
          <w:color w:val="000000" w:themeColor="text1"/>
          <w:sz w:val="22"/>
          <w:szCs w:val="22"/>
          <w:shd w:val="clear" w:color="auto" w:fill="FFFFFF"/>
          <w:lang w:eastAsia="pl-PL"/>
        </w:rPr>
        <w:br/>
      </w:r>
      <w:r w:rsidR="003825CD" w:rsidRPr="003825CD">
        <w:rPr>
          <w:color w:val="000000" w:themeColor="text1"/>
          <w:sz w:val="22"/>
          <w:szCs w:val="22"/>
          <w:shd w:val="clear" w:color="auto" w:fill="FFFFFF"/>
          <w:lang w:eastAsia="pl-PL"/>
        </w:rPr>
        <w:t>do wypełnienia obowiązków prawnych ciążących na administratorze), w celu realizacji zadań Starosty, w szczególności prowadzenia powiatowego zasobu geodezyjnego</w:t>
      </w:r>
      <w:r w:rsidR="00345541">
        <w:rPr>
          <w:color w:val="000000" w:themeColor="text1"/>
          <w:sz w:val="22"/>
          <w:szCs w:val="22"/>
          <w:shd w:val="clear" w:color="auto" w:fill="FFFFFF"/>
          <w:lang w:eastAsia="pl-PL"/>
        </w:rPr>
        <w:t xml:space="preserve"> i kartograficznego; koordynacja</w:t>
      </w:r>
      <w:r w:rsidR="003825CD" w:rsidRPr="003825CD">
        <w:rPr>
          <w:color w:val="000000" w:themeColor="text1"/>
          <w:sz w:val="22"/>
          <w:szCs w:val="22"/>
          <w:shd w:val="clear" w:color="auto" w:fill="FFFFFF"/>
          <w:lang w:eastAsia="pl-PL"/>
        </w:rPr>
        <w:t xml:space="preserve"> usytuowania projektowanych sieci uzbrojenia terenu; zakładanie osnów szczegółowych; przeprowadzanie powszechnej taksacji nieruchomości oraz opracowywanie i prowadzenie map i tabel taksacyjnych dotyczących nieruchomości; ochrona znaków geodezyjnych, grawimetrycz</w:t>
      </w:r>
      <w:r w:rsidR="00345541">
        <w:rPr>
          <w:color w:val="000000" w:themeColor="text1"/>
          <w:sz w:val="22"/>
          <w:szCs w:val="22"/>
          <w:shd w:val="clear" w:color="auto" w:fill="FFFFFF"/>
          <w:lang w:eastAsia="pl-PL"/>
        </w:rPr>
        <w:t>nych i magnetycznych; realizacja</w:t>
      </w:r>
      <w:bookmarkStart w:id="0" w:name="_GoBack"/>
      <w:bookmarkEnd w:id="0"/>
      <w:r w:rsidR="003825CD" w:rsidRPr="003825CD">
        <w:rPr>
          <w:color w:val="000000" w:themeColor="text1"/>
          <w:sz w:val="22"/>
          <w:szCs w:val="22"/>
          <w:shd w:val="clear" w:color="auto" w:fill="FFFFFF"/>
          <w:lang w:eastAsia="pl-PL"/>
        </w:rPr>
        <w:t xml:space="preserve"> wniosków o wydanie wypisu</w:t>
      </w:r>
      <w:r>
        <w:rPr>
          <w:color w:val="000000" w:themeColor="text1"/>
          <w:sz w:val="22"/>
          <w:szCs w:val="22"/>
          <w:shd w:val="clear" w:color="auto" w:fill="FFFFFF"/>
          <w:lang w:eastAsia="pl-PL"/>
        </w:rPr>
        <w:t xml:space="preserve"> lub </w:t>
      </w:r>
      <w:r w:rsidR="003825CD" w:rsidRPr="003825CD">
        <w:rPr>
          <w:color w:val="000000" w:themeColor="text1"/>
          <w:sz w:val="22"/>
          <w:szCs w:val="22"/>
          <w:shd w:val="clear" w:color="auto" w:fill="FFFFFF"/>
          <w:lang w:eastAsia="pl-PL"/>
        </w:rPr>
        <w:t xml:space="preserve">wyrysu z </w:t>
      </w:r>
      <w:r>
        <w:rPr>
          <w:color w:val="000000" w:themeColor="text1"/>
          <w:sz w:val="22"/>
          <w:szCs w:val="22"/>
          <w:shd w:val="clear" w:color="auto" w:fill="FFFFFF"/>
          <w:lang w:eastAsia="pl-PL"/>
        </w:rPr>
        <w:t>operatu ewidencyjnego</w:t>
      </w:r>
      <w:r w:rsidR="003825CD" w:rsidRPr="003825CD">
        <w:rPr>
          <w:color w:val="000000" w:themeColor="text1"/>
          <w:sz w:val="22"/>
          <w:szCs w:val="22"/>
          <w:shd w:val="clear" w:color="auto" w:fill="FFFFFF"/>
          <w:lang w:eastAsia="pl-PL"/>
        </w:rPr>
        <w:t xml:space="preserve">, wniosków o udostępnienie materiałów powiatowego zasobu geodezyjnego i kartograficznego w związku z ustawą z dnia 14 czerwca 1960 r. Kodeks postępowania administracyjnego oraz w celu archiwizacji na podstawie </w:t>
      </w:r>
      <w:r w:rsidR="003825CD" w:rsidRPr="003825CD">
        <w:rPr>
          <w:color w:val="000000" w:themeColor="text1"/>
          <w:sz w:val="22"/>
          <w:szCs w:val="22"/>
        </w:rPr>
        <w:t xml:space="preserve">rozporządzenia Prezesa Rady Ministrów z dania 18 stycznia 2011 r. w sprawie </w:t>
      </w:r>
      <w:r w:rsidR="003825CD" w:rsidRPr="003825CD">
        <w:rPr>
          <w:bCs/>
          <w:color w:val="000000" w:themeColor="text1"/>
          <w:kern w:val="36"/>
          <w:sz w:val="22"/>
          <w:szCs w:val="22"/>
        </w:rPr>
        <w:t>Instrukcji kancelaryjnej, jednolitych rzeczowych wykazów akt oraz in</w:t>
      </w:r>
      <w:r w:rsidR="00FD4247">
        <w:rPr>
          <w:bCs/>
          <w:color w:val="000000" w:themeColor="text1"/>
          <w:kern w:val="36"/>
          <w:sz w:val="22"/>
          <w:szCs w:val="22"/>
        </w:rPr>
        <w:t xml:space="preserve">strukcji w sprawie organizacji </w:t>
      </w:r>
      <w:r w:rsidR="003825CD" w:rsidRPr="003825CD">
        <w:rPr>
          <w:bCs/>
          <w:color w:val="000000" w:themeColor="text1"/>
          <w:kern w:val="36"/>
          <w:sz w:val="22"/>
          <w:szCs w:val="22"/>
        </w:rPr>
        <w:t>i zakresu działania archiwów zakładowych;</w:t>
      </w:r>
    </w:p>
    <w:p w14:paraId="362EC1DD" w14:textId="67A7070E" w:rsidR="003825CD" w:rsidRPr="003825CD" w:rsidRDefault="00B14BC3" w:rsidP="003825CD">
      <w:pPr>
        <w:numPr>
          <w:ilvl w:val="0"/>
          <w:numId w:val="1"/>
        </w:numPr>
        <w:tabs>
          <w:tab w:val="left" w:pos="567"/>
        </w:tabs>
        <w:spacing w:before="60"/>
        <w:ind w:left="567" w:hanging="425"/>
        <w:jc w:val="both"/>
        <w:rPr>
          <w:color w:val="000000" w:themeColor="text1"/>
          <w:sz w:val="22"/>
          <w:szCs w:val="22"/>
        </w:rPr>
      </w:pPr>
      <w:r>
        <w:rPr>
          <w:color w:val="000000" w:themeColor="text1"/>
          <w:sz w:val="22"/>
          <w:szCs w:val="22"/>
        </w:rPr>
        <w:t>J</w:t>
      </w:r>
      <w:r w:rsidR="003825CD" w:rsidRPr="003825CD">
        <w:rPr>
          <w:color w:val="000000" w:themeColor="text1"/>
          <w:sz w:val="22"/>
          <w:szCs w:val="22"/>
        </w:rPr>
        <w:t>eśli dane nie zostały przekazane bezpośrednio od Pani/Pana, to da</w:t>
      </w:r>
      <w:r>
        <w:rPr>
          <w:color w:val="000000" w:themeColor="text1"/>
          <w:sz w:val="22"/>
          <w:szCs w:val="22"/>
        </w:rPr>
        <w:t xml:space="preserve">ne zawarte w ewidencji </w:t>
      </w:r>
      <w:proofErr w:type="spellStart"/>
      <w:r>
        <w:rPr>
          <w:color w:val="000000" w:themeColor="text1"/>
          <w:sz w:val="22"/>
          <w:szCs w:val="22"/>
        </w:rPr>
        <w:t>gruntów</w:t>
      </w:r>
      <w:proofErr w:type="spellEnd"/>
      <w:r>
        <w:rPr>
          <w:color w:val="000000" w:themeColor="text1"/>
          <w:sz w:val="22"/>
          <w:szCs w:val="22"/>
        </w:rPr>
        <w:t xml:space="preserve"> i</w:t>
      </w:r>
      <w:r w:rsidR="003825CD" w:rsidRPr="003825CD">
        <w:rPr>
          <w:color w:val="000000" w:themeColor="text1"/>
          <w:sz w:val="22"/>
          <w:szCs w:val="22"/>
        </w:rPr>
        <w:t xml:space="preserve"> </w:t>
      </w:r>
      <w:proofErr w:type="spellStart"/>
      <w:r w:rsidR="003825CD" w:rsidRPr="003825CD">
        <w:rPr>
          <w:color w:val="000000" w:themeColor="text1"/>
          <w:sz w:val="22"/>
          <w:szCs w:val="22"/>
        </w:rPr>
        <w:t>budynków</w:t>
      </w:r>
      <w:proofErr w:type="spellEnd"/>
      <w:r w:rsidR="003825CD" w:rsidRPr="003825CD">
        <w:rPr>
          <w:color w:val="000000" w:themeColor="text1"/>
          <w:sz w:val="22"/>
          <w:szCs w:val="22"/>
        </w:rPr>
        <w:t xml:space="preserve"> </w:t>
      </w:r>
      <w:proofErr w:type="spellStart"/>
      <w:r w:rsidR="003825CD" w:rsidRPr="003825CD">
        <w:rPr>
          <w:color w:val="000000" w:themeColor="text1"/>
          <w:sz w:val="22"/>
          <w:szCs w:val="22"/>
        </w:rPr>
        <w:t>uzyskaliśmy</w:t>
      </w:r>
      <w:proofErr w:type="spellEnd"/>
      <w:r w:rsidR="003825CD" w:rsidRPr="003825CD">
        <w:rPr>
          <w:color w:val="000000" w:themeColor="text1"/>
          <w:sz w:val="22"/>
          <w:szCs w:val="22"/>
        </w:rPr>
        <w:t xml:space="preserve"> na podstawie </w:t>
      </w:r>
      <w:proofErr w:type="spellStart"/>
      <w:r w:rsidR="003825CD" w:rsidRPr="003825CD">
        <w:rPr>
          <w:color w:val="000000" w:themeColor="text1"/>
          <w:sz w:val="22"/>
          <w:szCs w:val="22"/>
        </w:rPr>
        <w:t>przepisów</w:t>
      </w:r>
      <w:proofErr w:type="spellEnd"/>
      <w:r w:rsidR="003825CD" w:rsidRPr="003825CD">
        <w:rPr>
          <w:color w:val="000000" w:themeColor="text1"/>
          <w:sz w:val="22"/>
          <w:szCs w:val="22"/>
        </w:rPr>
        <w:t xml:space="preserve"> prawa, tj. ustawy Prawo geodezyjne </w:t>
      </w:r>
      <w:r>
        <w:rPr>
          <w:color w:val="000000" w:themeColor="text1"/>
          <w:sz w:val="22"/>
          <w:szCs w:val="22"/>
        </w:rPr>
        <w:br/>
      </w:r>
      <w:r w:rsidR="003825CD" w:rsidRPr="003825CD">
        <w:rPr>
          <w:color w:val="000000" w:themeColor="text1"/>
          <w:sz w:val="22"/>
          <w:szCs w:val="22"/>
        </w:rPr>
        <w:t xml:space="preserve">i kartograficzne od uprawnionych </w:t>
      </w:r>
      <w:proofErr w:type="spellStart"/>
      <w:r w:rsidR="003825CD" w:rsidRPr="003825CD">
        <w:rPr>
          <w:color w:val="000000" w:themeColor="text1"/>
          <w:sz w:val="22"/>
          <w:szCs w:val="22"/>
        </w:rPr>
        <w:t>organów</w:t>
      </w:r>
      <w:proofErr w:type="spellEnd"/>
      <w:r>
        <w:rPr>
          <w:color w:val="000000" w:themeColor="text1"/>
          <w:sz w:val="22"/>
          <w:szCs w:val="22"/>
        </w:rPr>
        <w:t xml:space="preserve"> i instytucji</w:t>
      </w:r>
      <w:r w:rsidR="003825CD" w:rsidRPr="003825CD">
        <w:rPr>
          <w:color w:val="000000" w:themeColor="text1"/>
          <w:sz w:val="22"/>
          <w:szCs w:val="22"/>
        </w:rPr>
        <w:t xml:space="preserve"> (</w:t>
      </w:r>
      <w:proofErr w:type="spellStart"/>
      <w:r w:rsidR="003825CD" w:rsidRPr="003825CD">
        <w:rPr>
          <w:color w:val="000000" w:themeColor="text1"/>
          <w:sz w:val="22"/>
          <w:szCs w:val="22"/>
        </w:rPr>
        <w:t>sądy</w:t>
      </w:r>
      <w:proofErr w:type="spellEnd"/>
      <w:r w:rsidR="003825CD" w:rsidRPr="003825CD">
        <w:rPr>
          <w:color w:val="000000" w:themeColor="text1"/>
          <w:sz w:val="22"/>
          <w:szCs w:val="22"/>
        </w:rPr>
        <w:t>, kancelarie notarialne);</w:t>
      </w:r>
    </w:p>
    <w:p w14:paraId="3FF9409C" w14:textId="04CA4449" w:rsidR="003825CD" w:rsidRPr="003825CD" w:rsidRDefault="00B14BC3" w:rsidP="003825CD">
      <w:pPr>
        <w:numPr>
          <w:ilvl w:val="0"/>
          <w:numId w:val="1"/>
        </w:numPr>
        <w:tabs>
          <w:tab w:val="left" w:pos="567"/>
        </w:tabs>
        <w:ind w:left="567" w:hanging="425"/>
        <w:jc w:val="both"/>
        <w:rPr>
          <w:color w:val="000000" w:themeColor="text1"/>
          <w:sz w:val="22"/>
          <w:szCs w:val="22"/>
        </w:rPr>
      </w:pPr>
      <w:r>
        <w:rPr>
          <w:color w:val="000000" w:themeColor="text1"/>
          <w:sz w:val="22"/>
          <w:szCs w:val="22"/>
          <w:shd w:val="clear" w:color="auto" w:fill="FFFFFF"/>
          <w:lang w:eastAsia="pl-PL"/>
        </w:rPr>
        <w:t>D</w:t>
      </w:r>
      <w:r w:rsidR="003825CD" w:rsidRPr="003825CD">
        <w:rPr>
          <w:color w:val="000000" w:themeColor="text1"/>
          <w:sz w:val="22"/>
          <w:szCs w:val="22"/>
          <w:shd w:val="clear" w:color="auto" w:fill="FFFFFF"/>
          <w:lang w:eastAsia="pl-PL"/>
        </w:rPr>
        <w:t xml:space="preserve">ane mogą być przekazywane lub udostępniane podmiotom upoważnionym na podstawie i w granicach prawa w celu prawidłowej realizacji zadań określonych w art. 7d ustawy z dnia </w:t>
      </w:r>
      <w:r w:rsidR="003825CD">
        <w:rPr>
          <w:color w:val="000000" w:themeColor="text1"/>
          <w:sz w:val="22"/>
          <w:szCs w:val="22"/>
          <w:shd w:val="clear" w:color="auto" w:fill="FFFFFF"/>
          <w:lang w:eastAsia="pl-PL"/>
        </w:rPr>
        <w:br/>
      </w:r>
      <w:r w:rsidR="003825CD" w:rsidRPr="003825CD">
        <w:rPr>
          <w:color w:val="000000" w:themeColor="text1"/>
          <w:sz w:val="22"/>
          <w:szCs w:val="22"/>
          <w:shd w:val="clear" w:color="auto" w:fill="FFFFFF"/>
          <w:lang w:eastAsia="pl-PL"/>
        </w:rPr>
        <w:t>17 maj</w:t>
      </w:r>
      <w:r>
        <w:rPr>
          <w:color w:val="000000" w:themeColor="text1"/>
          <w:sz w:val="22"/>
          <w:szCs w:val="22"/>
          <w:shd w:val="clear" w:color="auto" w:fill="FFFFFF"/>
          <w:lang w:eastAsia="pl-PL"/>
        </w:rPr>
        <w:t>a</w:t>
      </w:r>
      <w:r w:rsidR="003825CD" w:rsidRPr="003825CD">
        <w:rPr>
          <w:color w:val="000000" w:themeColor="text1"/>
          <w:sz w:val="22"/>
          <w:szCs w:val="22"/>
          <w:shd w:val="clear" w:color="auto" w:fill="FFFFFF"/>
          <w:lang w:eastAsia="pl-PL"/>
        </w:rPr>
        <w:t xml:space="preserve"> 1989 r. Prawo geodezyjne i kartograficzne. W szczególności: </w:t>
      </w:r>
    </w:p>
    <w:p w14:paraId="58308A2B" w14:textId="5EAA64A8" w:rsidR="003825CD" w:rsidRPr="003825CD" w:rsidRDefault="003825CD" w:rsidP="003825CD">
      <w:pPr>
        <w:numPr>
          <w:ilvl w:val="0"/>
          <w:numId w:val="4"/>
        </w:numPr>
        <w:suppressAutoHyphens w:val="0"/>
        <w:ind w:left="1134" w:hanging="283"/>
        <w:jc w:val="both"/>
        <w:rPr>
          <w:color w:val="000000" w:themeColor="text1"/>
          <w:sz w:val="22"/>
          <w:szCs w:val="22"/>
          <w:lang w:eastAsia="pl-PL"/>
        </w:rPr>
      </w:pPr>
      <w:r w:rsidRPr="003825CD">
        <w:rPr>
          <w:color w:val="000000" w:themeColor="text1"/>
          <w:sz w:val="22"/>
          <w:szCs w:val="22"/>
          <w:lang w:eastAsia="pl-PL"/>
        </w:rPr>
        <w:t xml:space="preserve">Starosta udostępnia dane ewidencji gruntów i budynków zawierające dane podmiotów, </w:t>
      </w:r>
      <w:r w:rsidRPr="003825CD">
        <w:rPr>
          <w:color w:val="000000" w:themeColor="text1"/>
          <w:sz w:val="22"/>
          <w:szCs w:val="22"/>
          <w:lang w:eastAsia="pl-PL"/>
        </w:rPr>
        <w:br/>
        <w:t>o których mowa w art. 20 ust. 2 pkt 1 ustawy z dnia 17 maj</w:t>
      </w:r>
      <w:r w:rsidR="00B14BC3">
        <w:rPr>
          <w:color w:val="000000" w:themeColor="text1"/>
          <w:sz w:val="22"/>
          <w:szCs w:val="22"/>
          <w:lang w:eastAsia="pl-PL"/>
        </w:rPr>
        <w:t>a</w:t>
      </w:r>
      <w:r w:rsidRPr="003825CD">
        <w:rPr>
          <w:color w:val="000000" w:themeColor="text1"/>
          <w:sz w:val="22"/>
          <w:szCs w:val="22"/>
          <w:lang w:eastAsia="pl-PL"/>
        </w:rPr>
        <w:t xml:space="preserve"> 1989 r. Prawo geodezyjne </w:t>
      </w:r>
      <w:r w:rsidRPr="003825CD">
        <w:rPr>
          <w:color w:val="000000" w:themeColor="text1"/>
          <w:sz w:val="22"/>
          <w:szCs w:val="22"/>
          <w:lang w:eastAsia="pl-PL"/>
        </w:rPr>
        <w:br/>
        <w:t>i kartograficzne oraz wydaje wypisy z operatu ewidencyjnego;</w:t>
      </w:r>
    </w:p>
    <w:p w14:paraId="59318A3B" w14:textId="49E46D74" w:rsidR="003825CD" w:rsidRPr="003825CD" w:rsidRDefault="003825CD" w:rsidP="003825CD">
      <w:pPr>
        <w:numPr>
          <w:ilvl w:val="0"/>
          <w:numId w:val="4"/>
        </w:numPr>
        <w:suppressAutoHyphens w:val="0"/>
        <w:spacing w:before="100" w:beforeAutospacing="1" w:after="100" w:afterAutospacing="1"/>
        <w:jc w:val="both"/>
        <w:rPr>
          <w:color w:val="000000" w:themeColor="text1"/>
          <w:sz w:val="22"/>
          <w:szCs w:val="22"/>
          <w:lang w:eastAsia="pl-PL"/>
        </w:rPr>
      </w:pPr>
      <w:r w:rsidRPr="003825CD">
        <w:rPr>
          <w:color w:val="000000" w:themeColor="text1"/>
          <w:sz w:val="22"/>
          <w:szCs w:val="22"/>
          <w:lang w:eastAsia="pl-PL"/>
        </w:rPr>
        <w:t xml:space="preserve">organy i jednostki organizacyjne realizujące zadania w myśl art. 21 ust. 1 ustawy z dnia </w:t>
      </w:r>
      <w:r>
        <w:rPr>
          <w:color w:val="000000" w:themeColor="text1"/>
          <w:sz w:val="22"/>
          <w:szCs w:val="22"/>
          <w:lang w:eastAsia="pl-PL"/>
        </w:rPr>
        <w:br/>
      </w:r>
      <w:r w:rsidRPr="003825CD">
        <w:rPr>
          <w:color w:val="000000" w:themeColor="text1"/>
          <w:sz w:val="22"/>
          <w:szCs w:val="22"/>
          <w:lang w:eastAsia="pl-PL"/>
        </w:rPr>
        <w:t>17 maj</w:t>
      </w:r>
      <w:r w:rsidR="00B14BC3">
        <w:rPr>
          <w:color w:val="000000" w:themeColor="text1"/>
          <w:sz w:val="22"/>
          <w:szCs w:val="22"/>
          <w:lang w:eastAsia="pl-PL"/>
        </w:rPr>
        <w:t>a</w:t>
      </w:r>
      <w:r w:rsidRPr="003825CD">
        <w:rPr>
          <w:color w:val="000000" w:themeColor="text1"/>
          <w:sz w:val="22"/>
          <w:szCs w:val="22"/>
          <w:lang w:eastAsia="pl-PL"/>
        </w:rPr>
        <w:t xml:space="preserve"> 1989 r. Prawo geodezyjne i kartograficzne, które współdziałają z organami Służby Geodezyjnej i Kartograficznej w zakresie utworzenia i</w:t>
      </w:r>
      <w:r w:rsidR="00FD4247">
        <w:rPr>
          <w:color w:val="000000" w:themeColor="text1"/>
          <w:sz w:val="22"/>
          <w:szCs w:val="22"/>
          <w:lang w:eastAsia="pl-PL"/>
        </w:rPr>
        <w:t xml:space="preserve"> sfinansowania systemu dostępu </w:t>
      </w:r>
      <w:r w:rsidRPr="003825CD">
        <w:rPr>
          <w:color w:val="000000" w:themeColor="text1"/>
          <w:sz w:val="22"/>
          <w:szCs w:val="22"/>
          <w:lang w:eastAsia="pl-PL"/>
        </w:rPr>
        <w:t xml:space="preserve">i wymiany danych między ewidencją gruntów i budynków a ewidencjami </w:t>
      </w:r>
      <w:r w:rsidR="00FD4247">
        <w:rPr>
          <w:color w:val="000000" w:themeColor="text1"/>
          <w:sz w:val="22"/>
          <w:szCs w:val="22"/>
          <w:lang w:eastAsia="pl-PL"/>
        </w:rPr>
        <w:br/>
      </w:r>
      <w:r w:rsidRPr="003825CD">
        <w:rPr>
          <w:color w:val="000000" w:themeColor="text1"/>
          <w:sz w:val="22"/>
          <w:szCs w:val="22"/>
          <w:lang w:eastAsia="pl-PL"/>
        </w:rPr>
        <w:t>i rejestrami publicznymi prowadzonymi przez te organy i jednostki organizacyjne;</w:t>
      </w:r>
    </w:p>
    <w:p w14:paraId="5C90E7E0" w14:textId="0863ECCA" w:rsidR="003825CD" w:rsidRPr="003825CD" w:rsidRDefault="003825CD" w:rsidP="003825CD">
      <w:pPr>
        <w:numPr>
          <w:ilvl w:val="0"/>
          <w:numId w:val="4"/>
        </w:numPr>
        <w:suppressAutoHyphens w:val="0"/>
        <w:spacing w:before="100" w:beforeAutospacing="1" w:after="100" w:afterAutospacing="1"/>
        <w:jc w:val="both"/>
        <w:rPr>
          <w:color w:val="000000" w:themeColor="text1"/>
          <w:sz w:val="22"/>
          <w:szCs w:val="22"/>
          <w:lang w:eastAsia="pl-PL"/>
        </w:rPr>
      </w:pPr>
      <w:r w:rsidRPr="003825CD">
        <w:rPr>
          <w:color w:val="000000" w:themeColor="text1"/>
          <w:sz w:val="22"/>
          <w:szCs w:val="22"/>
          <w:lang w:eastAsia="pl-PL"/>
        </w:rPr>
        <w:t>właściwe podmioty ewidencyjne oraz osoby, jednostki organizacyjne i organy, które Starosta zawiadamia o dokonanych zmianach w danych ewidencyjnych;</w:t>
      </w:r>
    </w:p>
    <w:p w14:paraId="3E1C728A" w14:textId="055F5B30" w:rsidR="003825CD" w:rsidRPr="003825CD" w:rsidRDefault="003825CD" w:rsidP="003825CD">
      <w:pPr>
        <w:numPr>
          <w:ilvl w:val="0"/>
          <w:numId w:val="4"/>
        </w:numPr>
        <w:suppressAutoHyphens w:val="0"/>
        <w:spacing w:before="100" w:beforeAutospacing="1" w:after="100" w:afterAutospacing="1"/>
        <w:jc w:val="both"/>
        <w:rPr>
          <w:color w:val="000000" w:themeColor="text1"/>
          <w:sz w:val="22"/>
          <w:szCs w:val="22"/>
          <w:lang w:eastAsia="pl-PL"/>
        </w:rPr>
      </w:pPr>
      <w:r w:rsidRPr="003825CD">
        <w:rPr>
          <w:color w:val="000000" w:themeColor="text1"/>
          <w:sz w:val="22"/>
          <w:szCs w:val="22"/>
          <w:lang w:eastAsia="pl-PL"/>
        </w:rPr>
        <w:t>strony lub ich pełnomocnicy biorący udział w konkretnym postępowaniu administracyjnym, którzy mają prawo wglądu w akta sprawy, sporządzania z nich notatek, kopii lub odpisów (na podstawie art. 73 § 1 ustawy z dnia 14 czerwca 1960 r. Kodeks postępowania administracyjnego);</w:t>
      </w:r>
    </w:p>
    <w:p w14:paraId="6462DCC4" w14:textId="663881BB" w:rsidR="003825CD" w:rsidRPr="003825CD" w:rsidRDefault="003825CD" w:rsidP="003825CD">
      <w:pPr>
        <w:numPr>
          <w:ilvl w:val="0"/>
          <w:numId w:val="4"/>
        </w:numPr>
        <w:suppressAutoHyphens w:val="0"/>
        <w:spacing w:before="100" w:beforeAutospacing="1" w:after="100" w:afterAutospacing="1"/>
        <w:jc w:val="both"/>
        <w:rPr>
          <w:color w:val="000000" w:themeColor="text1"/>
          <w:sz w:val="22"/>
          <w:szCs w:val="22"/>
          <w:lang w:eastAsia="pl-PL"/>
        </w:rPr>
      </w:pPr>
      <w:r w:rsidRPr="003825CD">
        <w:rPr>
          <w:color w:val="000000" w:themeColor="text1"/>
          <w:sz w:val="22"/>
          <w:szCs w:val="22"/>
          <w:lang w:eastAsia="pl-PL"/>
        </w:rPr>
        <w:t>wnioskodawcy lub ich pełnomocnicy w zakresie informacji i zaświadczeń z operatu ewidencyjnego po wskazaniu przepisu prawa wymagającego potwierdzenia określonych faktów lub stanu prawnego w drodze zaświadczenia lub swojego interesu prawnego w urzędowym potwierdzeniu określonych faktów lub stanu prawnego w drodze zaświadczenia;</w:t>
      </w:r>
    </w:p>
    <w:p w14:paraId="3FBC33BA" w14:textId="48498975" w:rsidR="003825CD" w:rsidRPr="003825CD" w:rsidRDefault="003825CD" w:rsidP="003825CD">
      <w:pPr>
        <w:numPr>
          <w:ilvl w:val="0"/>
          <w:numId w:val="4"/>
        </w:numPr>
        <w:suppressAutoHyphens w:val="0"/>
        <w:spacing w:before="100" w:beforeAutospacing="1" w:after="100" w:afterAutospacing="1"/>
        <w:jc w:val="both"/>
        <w:rPr>
          <w:color w:val="000000" w:themeColor="text1"/>
          <w:sz w:val="22"/>
          <w:szCs w:val="22"/>
          <w:lang w:eastAsia="pl-PL"/>
        </w:rPr>
      </w:pPr>
      <w:r w:rsidRPr="003825CD">
        <w:rPr>
          <w:color w:val="000000" w:themeColor="text1"/>
          <w:sz w:val="22"/>
          <w:szCs w:val="22"/>
          <w:lang w:eastAsia="pl-PL"/>
        </w:rPr>
        <w:t>klasyfikator gruntów upoważniony przez Starostę;</w:t>
      </w:r>
    </w:p>
    <w:p w14:paraId="32194F52" w14:textId="1492C1E8" w:rsidR="003825CD" w:rsidRPr="003825CD" w:rsidRDefault="003825CD" w:rsidP="003825CD">
      <w:pPr>
        <w:numPr>
          <w:ilvl w:val="0"/>
          <w:numId w:val="4"/>
        </w:numPr>
        <w:suppressAutoHyphens w:val="0"/>
        <w:spacing w:before="100" w:beforeAutospacing="1" w:after="100" w:afterAutospacing="1"/>
        <w:jc w:val="both"/>
        <w:rPr>
          <w:color w:val="000000" w:themeColor="text1"/>
          <w:sz w:val="22"/>
          <w:szCs w:val="22"/>
          <w:lang w:eastAsia="pl-PL"/>
        </w:rPr>
      </w:pPr>
      <w:r w:rsidRPr="003825CD">
        <w:rPr>
          <w:color w:val="000000" w:themeColor="text1"/>
          <w:sz w:val="22"/>
          <w:szCs w:val="22"/>
          <w:lang w:eastAsia="pl-PL"/>
        </w:rPr>
        <w:lastRenderedPageBreak/>
        <w:t>uczestnicy narad koordynacyjnych;</w:t>
      </w:r>
    </w:p>
    <w:p w14:paraId="1004D415" w14:textId="0818CD83" w:rsidR="003825CD" w:rsidRPr="003825CD" w:rsidRDefault="003825CD" w:rsidP="003825CD">
      <w:pPr>
        <w:numPr>
          <w:ilvl w:val="0"/>
          <w:numId w:val="4"/>
        </w:numPr>
        <w:suppressAutoHyphens w:val="0"/>
        <w:spacing w:before="100" w:beforeAutospacing="1" w:after="100" w:afterAutospacing="1"/>
        <w:jc w:val="both"/>
        <w:rPr>
          <w:color w:val="000000" w:themeColor="text1"/>
          <w:sz w:val="22"/>
          <w:szCs w:val="22"/>
          <w:lang w:eastAsia="pl-PL"/>
        </w:rPr>
      </w:pPr>
      <w:r w:rsidRPr="003825CD">
        <w:rPr>
          <w:color w:val="000000" w:themeColor="text1"/>
          <w:sz w:val="22"/>
          <w:szCs w:val="22"/>
          <w:lang w:eastAsia="pl-PL"/>
        </w:rPr>
        <w:t>wykonawcy prac geodezyjnych lub prac kartograficznych zgłaszający prace geodezyjne lub prace kartograficzne oraz osoby, którym przedsiębiorca lub kierownik jednostki organizacyjnej powierzył samodzielne wykonanie czynności składających się na zgłaszane prace geodezyjne lub funkcję kierownika tych prac;</w:t>
      </w:r>
    </w:p>
    <w:p w14:paraId="2448F48F" w14:textId="5F6F3D28" w:rsidR="003825CD" w:rsidRPr="003825CD" w:rsidRDefault="003825CD" w:rsidP="003825CD">
      <w:pPr>
        <w:numPr>
          <w:ilvl w:val="0"/>
          <w:numId w:val="4"/>
        </w:numPr>
        <w:suppressAutoHyphens w:val="0"/>
        <w:ind w:left="1134" w:hanging="283"/>
        <w:jc w:val="both"/>
        <w:rPr>
          <w:color w:val="000000" w:themeColor="text1"/>
          <w:sz w:val="22"/>
          <w:szCs w:val="22"/>
          <w:lang w:eastAsia="pl-PL"/>
        </w:rPr>
      </w:pPr>
      <w:r w:rsidRPr="003825CD">
        <w:rPr>
          <w:color w:val="000000" w:themeColor="text1"/>
          <w:sz w:val="22"/>
          <w:szCs w:val="22"/>
          <w:lang w:eastAsia="pl-PL"/>
        </w:rPr>
        <w:t>inne podmioty, które na podstawie stosownych umów podpisanych z Administratorem przetwarzają dane osobowe, np. dostawcy naszych systemów informatycznych (aktualna lista jest dostępna u Inspektora Ochrony Danych);</w:t>
      </w:r>
    </w:p>
    <w:p w14:paraId="41174ECA" w14:textId="12EA3E7B" w:rsidR="003825CD" w:rsidRPr="003825CD" w:rsidRDefault="00282033" w:rsidP="003825CD">
      <w:pPr>
        <w:pStyle w:val="Akapitzlist"/>
        <w:numPr>
          <w:ilvl w:val="0"/>
          <w:numId w:val="1"/>
        </w:numPr>
        <w:suppressAutoHyphens w:val="0"/>
        <w:ind w:left="567" w:hanging="425"/>
        <w:jc w:val="both"/>
        <w:rPr>
          <w:color w:val="000000" w:themeColor="text1"/>
          <w:sz w:val="22"/>
          <w:szCs w:val="22"/>
          <w:lang w:eastAsia="pl-PL"/>
        </w:rPr>
      </w:pPr>
      <w:r>
        <w:rPr>
          <w:color w:val="000000" w:themeColor="text1"/>
          <w:sz w:val="22"/>
          <w:szCs w:val="22"/>
          <w:shd w:val="clear" w:color="auto" w:fill="FFFFFF"/>
          <w:lang w:eastAsia="pl-PL"/>
        </w:rPr>
        <w:t>D</w:t>
      </w:r>
      <w:r w:rsidR="003825CD" w:rsidRPr="003825CD">
        <w:rPr>
          <w:color w:val="000000" w:themeColor="text1"/>
          <w:sz w:val="22"/>
          <w:szCs w:val="22"/>
          <w:shd w:val="clear" w:color="auto" w:fill="FFFFFF"/>
          <w:lang w:eastAsia="pl-PL"/>
        </w:rPr>
        <w:t xml:space="preserve">ane osobowe będą przechowywane przez okres niezbędny do realizacji celów określonych </w:t>
      </w:r>
      <w:r w:rsidR="003825CD" w:rsidRPr="003825CD">
        <w:rPr>
          <w:color w:val="000000" w:themeColor="text1"/>
          <w:sz w:val="22"/>
          <w:szCs w:val="22"/>
          <w:shd w:val="clear" w:color="auto" w:fill="FFFFFF"/>
          <w:lang w:eastAsia="pl-PL"/>
        </w:rPr>
        <w:br/>
        <w:t>w pkt 3, a po tym czasie przez okres oraz w zakresie wymaganym przez przepisy powszechnie obowiązującego prawa. Wnioski o wydanie wypisu</w:t>
      </w:r>
      <w:r w:rsidR="00FD4247">
        <w:rPr>
          <w:color w:val="000000" w:themeColor="text1"/>
          <w:sz w:val="22"/>
          <w:szCs w:val="22"/>
          <w:shd w:val="clear" w:color="auto" w:fill="FFFFFF"/>
          <w:lang w:eastAsia="pl-PL"/>
        </w:rPr>
        <w:t xml:space="preserve"> lub</w:t>
      </w:r>
      <w:r w:rsidR="003825CD" w:rsidRPr="003825CD">
        <w:rPr>
          <w:color w:val="000000" w:themeColor="text1"/>
          <w:sz w:val="22"/>
          <w:szCs w:val="22"/>
          <w:shd w:val="clear" w:color="auto" w:fill="FFFFFF"/>
          <w:lang w:eastAsia="pl-PL"/>
        </w:rPr>
        <w:t xml:space="preserve"> wyrysu z </w:t>
      </w:r>
      <w:r w:rsidR="00FD4247">
        <w:rPr>
          <w:color w:val="000000" w:themeColor="text1"/>
          <w:sz w:val="22"/>
          <w:szCs w:val="22"/>
          <w:shd w:val="clear" w:color="auto" w:fill="FFFFFF"/>
          <w:lang w:eastAsia="pl-PL"/>
        </w:rPr>
        <w:t xml:space="preserve">operatu </w:t>
      </w:r>
      <w:r w:rsidR="003825CD" w:rsidRPr="003825CD">
        <w:rPr>
          <w:color w:val="000000" w:themeColor="text1"/>
          <w:sz w:val="22"/>
          <w:szCs w:val="22"/>
          <w:shd w:val="clear" w:color="auto" w:fill="FFFFFF"/>
          <w:lang w:eastAsia="pl-PL"/>
        </w:rPr>
        <w:t>ewidenc</w:t>
      </w:r>
      <w:r w:rsidR="00FD4247">
        <w:rPr>
          <w:color w:val="000000" w:themeColor="text1"/>
          <w:sz w:val="22"/>
          <w:szCs w:val="22"/>
          <w:shd w:val="clear" w:color="auto" w:fill="FFFFFF"/>
          <w:lang w:eastAsia="pl-PL"/>
        </w:rPr>
        <w:t>yjnego</w:t>
      </w:r>
      <w:r w:rsidR="003825CD" w:rsidRPr="003825CD">
        <w:rPr>
          <w:color w:val="000000" w:themeColor="text1"/>
          <w:sz w:val="22"/>
          <w:szCs w:val="22"/>
          <w:shd w:val="clear" w:color="auto" w:fill="FFFFFF"/>
          <w:lang w:eastAsia="pl-PL"/>
        </w:rPr>
        <w:t>; wnioski o udostępnienie materiałów powiatowego zasobu geodezyjnego</w:t>
      </w:r>
      <w:r w:rsidR="003825CD">
        <w:rPr>
          <w:color w:val="000000" w:themeColor="text1"/>
          <w:sz w:val="22"/>
          <w:szCs w:val="22"/>
          <w:shd w:val="clear" w:color="auto" w:fill="FFFFFF"/>
          <w:lang w:eastAsia="pl-PL"/>
        </w:rPr>
        <w:t xml:space="preserve"> </w:t>
      </w:r>
      <w:r w:rsidR="003825CD" w:rsidRPr="003825CD">
        <w:rPr>
          <w:color w:val="000000" w:themeColor="text1"/>
          <w:sz w:val="22"/>
          <w:szCs w:val="22"/>
          <w:shd w:val="clear" w:color="auto" w:fill="FFFFFF"/>
          <w:lang w:eastAsia="pl-PL"/>
        </w:rPr>
        <w:t>i kartograficznego zawierające dane osobowe będą przechowywane na stanowisku pracy przez okres 2 lat, a po tym czasie zostaną przekazane do archiwum i tam przechowywane przez okres 5 lat – kategoria B5. Wnioski w sprawie gleboznawczej klasyfikacji gruntów oraz wnioski w sprawach pozwoleń o wyłączenie z produkcji rolniczej - dokumentacja niearchiwalna BE-5 - po 5 letnim okresie przechowywania poddawana jest ekspertyzie pr</w:t>
      </w:r>
      <w:r w:rsidR="005B7381">
        <w:rPr>
          <w:color w:val="000000" w:themeColor="text1"/>
          <w:sz w:val="22"/>
          <w:szCs w:val="22"/>
          <w:shd w:val="clear" w:color="auto" w:fill="FFFFFF"/>
          <w:lang w:eastAsia="pl-PL"/>
        </w:rPr>
        <w:t xml:space="preserve">zez archiwum państwowe, </w:t>
      </w:r>
      <w:r w:rsidR="003825CD" w:rsidRPr="003825CD">
        <w:rPr>
          <w:color w:val="000000" w:themeColor="text1"/>
          <w:sz w:val="22"/>
          <w:szCs w:val="22"/>
          <w:shd w:val="clear" w:color="auto" w:fill="FFFFFF"/>
          <w:lang w:eastAsia="pl-PL"/>
        </w:rPr>
        <w:t xml:space="preserve">z możliwością zmiany kategorii na archiwalną „A” - wieczyście przechowywaną w archiwach zakładowych, natomiast dane osobowe ujawnione w elektronicznej </w:t>
      </w:r>
      <w:r w:rsidR="00D20B6B" w:rsidRPr="003825CD">
        <w:rPr>
          <w:color w:val="000000" w:themeColor="text1"/>
          <w:sz w:val="22"/>
          <w:szCs w:val="22"/>
        </w:rPr>
        <w:t>ewidencji gruntów, budynków i lokali</w:t>
      </w:r>
      <w:r w:rsidR="00D20B6B">
        <w:rPr>
          <w:color w:val="000000" w:themeColor="text1"/>
          <w:sz w:val="22"/>
          <w:szCs w:val="22"/>
          <w:shd w:val="clear" w:color="auto" w:fill="FFFFFF"/>
          <w:lang w:eastAsia="pl-PL"/>
        </w:rPr>
        <w:t xml:space="preserve"> </w:t>
      </w:r>
      <w:r w:rsidR="003825CD" w:rsidRPr="003825CD">
        <w:rPr>
          <w:color w:val="000000" w:themeColor="text1"/>
          <w:sz w:val="22"/>
          <w:szCs w:val="22"/>
          <w:shd w:val="clear" w:color="auto" w:fill="FFFFFF"/>
          <w:lang w:eastAsia="pl-PL"/>
        </w:rPr>
        <w:t>będą przechowywane wieczyście.</w:t>
      </w:r>
    </w:p>
    <w:p w14:paraId="28A08C5C" w14:textId="184D5481" w:rsidR="003825CD" w:rsidRPr="003825CD" w:rsidRDefault="00FD4247" w:rsidP="003825CD">
      <w:pPr>
        <w:numPr>
          <w:ilvl w:val="0"/>
          <w:numId w:val="1"/>
        </w:numPr>
        <w:tabs>
          <w:tab w:val="left" w:pos="567"/>
        </w:tabs>
        <w:spacing w:before="60"/>
        <w:ind w:left="567" w:hanging="425"/>
        <w:jc w:val="both"/>
        <w:rPr>
          <w:color w:val="000000" w:themeColor="text1"/>
          <w:sz w:val="22"/>
          <w:szCs w:val="22"/>
        </w:rPr>
      </w:pPr>
      <w:r>
        <w:rPr>
          <w:color w:val="000000" w:themeColor="text1"/>
          <w:sz w:val="22"/>
          <w:szCs w:val="22"/>
        </w:rPr>
        <w:t>O</w:t>
      </w:r>
      <w:r w:rsidR="003825CD" w:rsidRPr="003825CD">
        <w:rPr>
          <w:color w:val="000000" w:themeColor="text1"/>
          <w:sz w:val="22"/>
          <w:szCs w:val="22"/>
        </w:rPr>
        <w:t>bowiązek podania danych osobowych jest wymogiem ustawowym określonym w przepisach ww. ustaw, konsekwencją ich niepodania jest brak możliwości rozpatrzenia wniosku;</w:t>
      </w:r>
    </w:p>
    <w:p w14:paraId="323575AC" w14:textId="1125DA92" w:rsidR="003825CD" w:rsidRPr="003825CD" w:rsidRDefault="00FD4247" w:rsidP="003825CD">
      <w:pPr>
        <w:numPr>
          <w:ilvl w:val="0"/>
          <w:numId w:val="1"/>
        </w:numPr>
        <w:tabs>
          <w:tab w:val="left" w:pos="567"/>
        </w:tabs>
        <w:spacing w:before="60"/>
        <w:ind w:left="567" w:hanging="425"/>
        <w:jc w:val="both"/>
        <w:rPr>
          <w:color w:val="000000" w:themeColor="text1"/>
          <w:sz w:val="22"/>
          <w:szCs w:val="22"/>
        </w:rPr>
      </w:pPr>
      <w:r>
        <w:rPr>
          <w:color w:val="000000" w:themeColor="text1"/>
          <w:sz w:val="22"/>
          <w:szCs w:val="22"/>
        </w:rPr>
        <w:t>W</w:t>
      </w:r>
      <w:r w:rsidR="003825CD" w:rsidRPr="003825CD">
        <w:rPr>
          <w:color w:val="000000" w:themeColor="text1"/>
          <w:sz w:val="22"/>
          <w:szCs w:val="22"/>
        </w:rPr>
        <w:t xml:space="preserve"> związku z przetwarzaniem przysługuje prawo dostępu do swoich danych oraz ich sprostowania, a także prawo wniesienia skargi do Prezesa Urzędu Ochrony Danych Osobowych w przypadku uznania, iż przetwarzanie danych osobowych narusza przepisy </w:t>
      </w:r>
      <w:r w:rsidR="003825CD" w:rsidRPr="003825CD">
        <w:rPr>
          <w:i/>
          <w:color w:val="000000" w:themeColor="text1"/>
          <w:sz w:val="22"/>
          <w:szCs w:val="22"/>
        </w:rPr>
        <w:t>rozporządzenia.</w:t>
      </w:r>
      <w:r w:rsidR="003825CD" w:rsidRPr="003825CD">
        <w:rPr>
          <w:color w:val="000000" w:themeColor="text1"/>
          <w:sz w:val="22"/>
          <w:szCs w:val="22"/>
        </w:rPr>
        <w:t xml:space="preserve"> Można również domagać się ograniczenia przetwarzania danych osobowych ze względu na swoją szczególną sytuację, z zastrzeżeniem przypadków, o których mowa w art. 18 ust. 2 rozporządzenia;</w:t>
      </w:r>
    </w:p>
    <w:p w14:paraId="47F00F91" w14:textId="28217E51" w:rsidR="003825CD" w:rsidRPr="003825CD" w:rsidRDefault="00FD4247" w:rsidP="003825CD">
      <w:pPr>
        <w:numPr>
          <w:ilvl w:val="0"/>
          <w:numId w:val="1"/>
        </w:numPr>
        <w:tabs>
          <w:tab w:val="left" w:pos="567"/>
        </w:tabs>
        <w:spacing w:before="60"/>
        <w:ind w:left="567" w:hanging="425"/>
        <w:jc w:val="both"/>
        <w:rPr>
          <w:color w:val="000000" w:themeColor="text1"/>
          <w:sz w:val="22"/>
          <w:szCs w:val="22"/>
        </w:rPr>
      </w:pPr>
      <w:r>
        <w:rPr>
          <w:color w:val="000000" w:themeColor="text1"/>
          <w:sz w:val="22"/>
          <w:szCs w:val="22"/>
        </w:rPr>
        <w:t>D</w:t>
      </w:r>
      <w:r w:rsidR="003825CD" w:rsidRPr="003825CD">
        <w:rPr>
          <w:color w:val="000000" w:themeColor="text1"/>
          <w:sz w:val="22"/>
          <w:szCs w:val="22"/>
        </w:rPr>
        <w:t>ane osobowe nie będą przekazywane do państwa trzeciego/organizacji międzynarodowej. Dane nie będą przetwarzane w sposób zautomatyzowany, w tym również w formie profilowania.</w:t>
      </w:r>
    </w:p>
    <w:p w14:paraId="5F91FD79" w14:textId="77777777" w:rsidR="003825CD" w:rsidRPr="003825CD" w:rsidRDefault="003825CD" w:rsidP="003825CD">
      <w:pPr>
        <w:rPr>
          <w:color w:val="000000" w:themeColor="text1"/>
          <w:sz w:val="22"/>
          <w:szCs w:val="22"/>
        </w:rPr>
      </w:pPr>
    </w:p>
    <w:p w14:paraId="7EB5F5F3" w14:textId="77777777" w:rsidR="003825CD" w:rsidRPr="003825CD" w:rsidRDefault="003825CD" w:rsidP="003825CD">
      <w:pPr>
        <w:rPr>
          <w:color w:val="000000" w:themeColor="text1"/>
          <w:sz w:val="22"/>
          <w:szCs w:val="22"/>
        </w:rPr>
      </w:pPr>
    </w:p>
    <w:p w14:paraId="25A97A2B" w14:textId="77777777" w:rsidR="003825CD" w:rsidRPr="003825CD" w:rsidRDefault="003825CD" w:rsidP="003825CD">
      <w:pPr>
        <w:rPr>
          <w:color w:val="000000" w:themeColor="text1"/>
          <w:sz w:val="22"/>
          <w:szCs w:val="22"/>
        </w:rPr>
      </w:pPr>
      <w:r w:rsidRPr="003825CD">
        <w:rPr>
          <w:color w:val="000000" w:themeColor="text1"/>
          <w:sz w:val="22"/>
          <w:szCs w:val="22"/>
        </w:rPr>
        <w:t>`</w:t>
      </w:r>
    </w:p>
    <w:p w14:paraId="71C08614" w14:textId="77777777" w:rsidR="003825CD" w:rsidRPr="003825CD" w:rsidRDefault="003825CD" w:rsidP="003825CD">
      <w:pPr>
        <w:rPr>
          <w:color w:val="000000" w:themeColor="text1"/>
          <w:sz w:val="22"/>
          <w:szCs w:val="22"/>
        </w:rPr>
      </w:pPr>
    </w:p>
    <w:p w14:paraId="01E4B1E5" w14:textId="77777777" w:rsidR="003825CD" w:rsidRPr="003825CD" w:rsidRDefault="003825CD" w:rsidP="003825CD">
      <w:pPr>
        <w:rPr>
          <w:color w:val="000000" w:themeColor="text1"/>
          <w:sz w:val="22"/>
          <w:szCs w:val="22"/>
        </w:rPr>
      </w:pPr>
    </w:p>
    <w:p w14:paraId="5E66B387" w14:textId="77777777" w:rsidR="00F258CE" w:rsidRPr="003825CD" w:rsidRDefault="00345541">
      <w:pPr>
        <w:rPr>
          <w:color w:val="000000" w:themeColor="text1"/>
          <w:sz w:val="22"/>
          <w:szCs w:val="22"/>
        </w:rPr>
      </w:pPr>
    </w:p>
    <w:sectPr w:rsidR="00F258CE" w:rsidRPr="003825CD" w:rsidSect="00D010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84A99"/>
    <w:multiLevelType w:val="hybridMultilevel"/>
    <w:tmpl w:val="558408C4"/>
    <w:lvl w:ilvl="0" w:tplc="0415000F">
      <w:start w:val="1"/>
      <w:numFmt w:val="decimal"/>
      <w:lvlText w:val="%1."/>
      <w:lvlJc w:val="left"/>
      <w:pPr>
        <w:ind w:left="1145" w:hanging="360"/>
      </w:pPr>
      <w:rPr>
        <w:rFont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
    <w:nsid w:val="50422CC3"/>
    <w:multiLevelType w:val="multilevel"/>
    <w:tmpl w:val="048A7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DD50D9B"/>
    <w:multiLevelType w:val="hybridMultilevel"/>
    <w:tmpl w:val="6CF220B2"/>
    <w:lvl w:ilvl="0" w:tplc="04150017">
      <w:start w:val="1"/>
      <w:numFmt w:val="lowerLetter"/>
      <w:lvlText w:val="%1)"/>
      <w:lvlJc w:val="left"/>
      <w:pPr>
        <w:ind w:left="1145" w:hanging="360"/>
      </w:pPr>
      <w:rPr>
        <w:rFont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3">
    <w:nsid w:val="624369D5"/>
    <w:multiLevelType w:val="multilevel"/>
    <w:tmpl w:val="D6728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705783A"/>
    <w:multiLevelType w:val="hybridMultilevel"/>
    <w:tmpl w:val="3B883584"/>
    <w:lvl w:ilvl="0" w:tplc="0415000F">
      <w:start w:val="1"/>
      <w:numFmt w:val="decimal"/>
      <w:lvlText w:val="%1."/>
      <w:lvlJc w:val="left"/>
      <w:pPr>
        <w:ind w:left="1145" w:hanging="360"/>
      </w:pPr>
      <w:rPr>
        <w:rFont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5CD"/>
    <w:rsid w:val="00084113"/>
    <w:rsid w:val="001476F1"/>
    <w:rsid w:val="00282033"/>
    <w:rsid w:val="002A723B"/>
    <w:rsid w:val="002D1EC6"/>
    <w:rsid w:val="00345541"/>
    <w:rsid w:val="00351774"/>
    <w:rsid w:val="0036391B"/>
    <w:rsid w:val="003825CD"/>
    <w:rsid w:val="00482D63"/>
    <w:rsid w:val="0049522D"/>
    <w:rsid w:val="004B204E"/>
    <w:rsid w:val="00593DDE"/>
    <w:rsid w:val="005B7381"/>
    <w:rsid w:val="00685672"/>
    <w:rsid w:val="00751A79"/>
    <w:rsid w:val="008148C8"/>
    <w:rsid w:val="00844B75"/>
    <w:rsid w:val="008B1DB1"/>
    <w:rsid w:val="00B14BC3"/>
    <w:rsid w:val="00C45550"/>
    <w:rsid w:val="00C52856"/>
    <w:rsid w:val="00D023FF"/>
    <w:rsid w:val="00D20B6B"/>
    <w:rsid w:val="00D218B3"/>
    <w:rsid w:val="00D50040"/>
    <w:rsid w:val="00DA249A"/>
    <w:rsid w:val="00DB457C"/>
    <w:rsid w:val="00EB1093"/>
    <w:rsid w:val="00ED3C3D"/>
    <w:rsid w:val="00FD4247"/>
    <w:rsid w:val="00FF4E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5C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825CD"/>
    <w:pPr>
      <w:suppressAutoHyphens/>
    </w:pPr>
    <w:rPr>
      <w:rFonts w:ascii="Times New Roman" w:eastAsia="Times New Roman" w:hAnsi="Times New Roman" w:cs="Times New Roman"/>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3825CD"/>
    <w:rPr>
      <w:color w:val="0000FF"/>
      <w:u w:val="single"/>
    </w:rPr>
  </w:style>
  <w:style w:type="paragraph" w:styleId="Akapitzlist">
    <w:name w:val="List Paragraph"/>
    <w:basedOn w:val="Normalny"/>
    <w:uiPriority w:val="34"/>
    <w:qFormat/>
    <w:rsid w:val="003825CD"/>
    <w:pPr>
      <w:ind w:left="720"/>
      <w:contextualSpacing/>
    </w:pPr>
  </w:style>
  <w:style w:type="character" w:customStyle="1" w:styleId="apple-converted-space">
    <w:name w:val="apple-converted-space"/>
    <w:basedOn w:val="Domylnaczcionkaakapitu"/>
    <w:rsid w:val="003825CD"/>
  </w:style>
  <w:style w:type="paragraph" w:styleId="NormalnyWeb">
    <w:name w:val="Normal (Web)"/>
    <w:basedOn w:val="Normalny"/>
    <w:uiPriority w:val="99"/>
    <w:semiHidden/>
    <w:unhideWhenUsed/>
    <w:rsid w:val="003825CD"/>
    <w:pPr>
      <w:suppressAutoHyphens w:val="0"/>
      <w:spacing w:before="100" w:beforeAutospacing="1" w:after="100" w:afterAutospacing="1"/>
    </w:pPr>
    <w:rPr>
      <w:lang w:eastAsia="pl-PL"/>
    </w:rPr>
  </w:style>
  <w:style w:type="paragraph" w:styleId="Tekstdymka">
    <w:name w:val="Balloon Text"/>
    <w:basedOn w:val="Normalny"/>
    <w:link w:val="TekstdymkaZnak"/>
    <w:uiPriority w:val="99"/>
    <w:semiHidden/>
    <w:unhideWhenUsed/>
    <w:rsid w:val="00345541"/>
    <w:rPr>
      <w:rFonts w:ascii="Tahoma" w:hAnsi="Tahoma" w:cs="Tahoma"/>
      <w:sz w:val="16"/>
      <w:szCs w:val="16"/>
    </w:rPr>
  </w:style>
  <w:style w:type="character" w:customStyle="1" w:styleId="TekstdymkaZnak">
    <w:name w:val="Tekst dymka Znak"/>
    <w:basedOn w:val="Domylnaczcionkaakapitu"/>
    <w:link w:val="Tekstdymka"/>
    <w:uiPriority w:val="99"/>
    <w:semiHidden/>
    <w:rsid w:val="00345541"/>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825CD"/>
    <w:pPr>
      <w:suppressAutoHyphens/>
    </w:pPr>
    <w:rPr>
      <w:rFonts w:ascii="Times New Roman" w:eastAsia="Times New Roman" w:hAnsi="Times New Roman" w:cs="Times New Roman"/>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3825CD"/>
    <w:rPr>
      <w:color w:val="0000FF"/>
      <w:u w:val="single"/>
    </w:rPr>
  </w:style>
  <w:style w:type="paragraph" w:styleId="Akapitzlist">
    <w:name w:val="List Paragraph"/>
    <w:basedOn w:val="Normalny"/>
    <w:uiPriority w:val="34"/>
    <w:qFormat/>
    <w:rsid w:val="003825CD"/>
    <w:pPr>
      <w:ind w:left="720"/>
      <w:contextualSpacing/>
    </w:pPr>
  </w:style>
  <w:style w:type="character" w:customStyle="1" w:styleId="apple-converted-space">
    <w:name w:val="apple-converted-space"/>
    <w:basedOn w:val="Domylnaczcionkaakapitu"/>
    <w:rsid w:val="003825CD"/>
  </w:style>
  <w:style w:type="paragraph" w:styleId="NormalnyWeb">
    <w:name w:val="Normal (Web)"/>
    <w:basedOn w:val="Normalny"/>
    <w:uiPriority w:val="99"/>
    <w:semiHidden/>
    <w:unhideWhenUsed/>
    <w:rsid w:val="003825CD"/>
    <w:pPr>
      <w:suppressAutoHyphens w:val="0"/>
      <w:spacing w:before="100" w:beforeAutospacing="1" w:after="100" w:afterAutospacing="1"/>
    </w:pPr>
    <w:rPr>
      <w:lang w:eastAsia="pl-PL"/>
    </w:rPr>
  </w:style>
  <w:style w:type="paragraph" w:styleId="Tekstdymka">
    <w:name w:val="Balloon Text"/>
    <w:basedOn w:val="Normalny"/>
    <w:link w:val="TekstdymkaZnak"/>
    <w:uiPriority w:val="99"/>
    <w:semiHidden/>
    <w:unhideWhenUsed/>
    <w:rsid w:val="00345541"/>
    <w:rPr>
      <w:rFonts w:ascii="Tahoma" w:hAnsi="Tahoma" w:cs="Tahoma"/>
      <w:sz w:val="16"/>
      <w:szCs w:val="16"/>
    </w:rPr>
  </w:style>
  <w:style w:type="character" w:customStyle="1" w:styleId="TekstdymkaZnak">
    <w:name w:val="Tekst dymka Znak"/>
    <w:basedOn w:val="Domylnaczcionkaakapitu"/>
    <w:link w:val="Tekstdymka"/>
    <w:uiPriority w:val="99"/>
    <w:semiHidden/>
    <w:rsid w:val="00345541"/>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357824">
      <w:bodyDiv w:val="1"/>
      <w:marLeft w:val="0"/>
      <w:marRight w:val="0"/>
      <w:marTop w:val="0"/>
      <w:marBottom w:val="0"/>
      <w:divBdr>
        <w:top w:val="none" w:sz="0" w:space="0" w:color="auto"/>
        <w:left w:val="none" w:sz="0" w:space="0" w:color="auto"/>
        <w:bottom w:val="none" w:sz="0" w:space="0" w:color="auto"/>
        <w:right w:val="none" w:sz="0" w:space="0" w:color="auto"/>
      </w:divBdr>
    </w:div>
    <w:div w:id="1046371281">
      <w:bodyDiv w:val="1"/>
      <w:marLeft w:val="0"/>
      <w:marRight w:val="0"/>
      <w:marTop w:val="0"/>
      <w:marBottom w:val="0"/>
      <w:divBdr>
        <w:top w:val="none" w:sz="0" w:space="0" w:color="auto"/>
        <w:left w:val="none" w:sz="0" w:space="0" w:color="auto"/>
        <w:bottom w:val="none" w:sz="0" w:space="0" w:color="auto"/>
        <w:right w:val="none" w:sz="0" w:space="0" w:color="auto"/>
      </w:divBdr>
    </w:div>
    <w:div w:id="1521775693">
      <w:bodyDiv w:val="1"/>
      <w:marLeft w:val="0"/>
      <w:marRight w:val="0"/>
      <w:marTop w:val="0"/>
      <w:marBottom w:val="0"/>
      <w:divBdr>
        <w:top w:val="none" w:sz="0" w:space="0" w:color="auto"/>
        <w:left w:val="none" w:sz="0" w:space="0" w:color="auto"/>
        <w:bottom w:val="none" w:sz="0" w:space="0" w:color="auto"/>
        <w:right w:val="none" w:sz="0" w:space="0" w:color="auto"/>
      </w:divBdr>
    </w:div>
    <w:div w:id="1861822181">
      <w:bodyDiv w:val="1"/>
      <w:marLeft w:val="0"/>
      <w:marRight w:val="0"/>
      <w:marTop w:val="0"/>
      <w:marBottom w:val="0"/>
      <w:divBdr>
        <w:top w:val="none" w:sz="0" w:space="0" w:color="auto"/>
        <w:left w:val="none" w:sz="0" w:space="0" w:color="auto"/>
        <w:bottom w:val="none" w:sz="0" w:space="0" w:color="auto"/>
        <w:right w:val="none" w:sz="0" w:space="0" w:color="auto"/>
      </w:divBdr>
    </w:div>
    <w:div w:id="1918859559">
      <w:bodyDiv w:val="1"/>
      <w:marLeft w:val="0"/>
      <w:marRight w:val="0"/>
      <w:marTop w:val="0"/>
      <w:marBottom w:val="0"/>
      <w:divBdr>
        <w:top w:val="none" w:sz="0" w:space="0" w:color="auto"/>
        <w:left w:val="none" w:sz="0" w:space="0" w:color="auto"/>
        <w:bottom w:val="none" w:sz="0" w:space="0" w:color="auto"/>
        <w:right w:val="none" w:sz="0" w:space="0" w:color="auto"/>
      </w:divBdr>
      <w:divsChild>
        <w:div w:id="1027215884">
          <w:marLeft w:val="0"/>
          <w:marRight w:val="0"/>
          <w:marTop w:val="0"/>
          <w:marBottom w:val="0"/>
          <w:divBdr>
            <w:top w:val="none" w:sz="0" w:space="0" w:color="auto"/>
            <w:left w:val="none" w:sz="0" w:space="0" w:color="auto"/>
            <w:bottom w:val="none" w:sz="0" w:space="0" w:color="auto"/>
            <w:right w:val="none" w:sz="0" w:space="0" w:color="auto"/>
          </w:divBdr>
          <w:divsChild>
            <w:div w:id="1620062790">
              <w:marLeft w:val="0"/>
              <w:marRight w:val="0"/>
              <w:marTop w:val="0"/>
              <w:marBottom w:val="0"/>
              <w:divBdr>
                <w:top w:val="none" w:sz="0" w:space="0" w:color="auto"/>
                <w:left w:val="none" w:sz="0" w:space="0" w:color="auto"/>
                <w:bottom w:val="none" w:sz="0" w:space="0" w:color="auto"/>
                <w:right w:val="none" w:sz="0" w:space="0" w:color="auto"/>
              </w:divBdr>
              <w:divsChild>
                <w:div w:id="172320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spektor@powiat.tczew.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892</Words>
  <Characters>5356</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Powiat Tczewski</Company>
  <LinksUpToDate>false</LinksUpToDate>
  <CharactersWithSpaces>6236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Alarmowy.pl sp. z o.o.</dc:creator>
  <cp:lastModifiedBy>emarkowicz</cp:lastModifiedBy>
  <cp:revision>6</cp:revision>
  <cp:lastPrinted>2021-03-31T12:34:00Z</cp:lastPrinted>
  <dcterms:created xsi:type="dcterms:W3CDTF">2021-03-31T11:36:00Z</dcterms:created>
  <dcterms:modified xsi:type="dcterms:W3CDTF">2021-03-31T12:52:00Z</dcterms:modified>
</cp:coreProperties>
</file>