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4F09D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F09DD">
        <w:rPr>
          <w:rFonts w:ascii="Times New Roman" w:hAnsi="Times New Roman" w:cs="Times New Roman"/>
          <w:b/>
          <w:sz w:val="24"/>
          <w:szCs w:val="24"/>
        </w:rPr>
        <w:t>8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3C3">
        <w:rPr>
          <w:rFonts w:ascii="Times New Roman" w:hAnsi="Times New Roman" w:cs="Times New Roman"/>
          <w:b/>
          <w:sz w:val="24"/>
          <w:szCs w:val="24"/>
        </w:rPr>
        <w:t>października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143C3" w:rsidRPr="00CA755E" w:rsidRDefault="009143C3" w:rsidP="00627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F09DD">
        <w:rPr>
          <w:rFonts w:ascii="Times New Roman" w:hAnsi="Times New Roman" w:cs="Times New Roman"/>
          <w:sz w:val="24"/>
          <w:szCs w:val="24"/>
        </w:rPr>
        <w:t>10</w:t>
      </w:r>
      <w:r w:rsidRPr="00CA755E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143C3" w:rsidRPr="00CA755E" w:rsidRDefault="004F09D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października</w:t>
      </w:r>
      <w:r w:rsidR="009143C3" w:rsidRPr="00CA755E">
        <w:rPr>
          <w:rFonts w:ascii="Times New Roman" w:hAnsi="Times New Roman" w:cs="Times New Roman"/>
          <w:sz w:val="24"/>
          <w:szCs w:val="24"/>
        </w:rPr>
        <w:t xml:space="preserve"> </w:t>
      </w:r>
      <w:r w:rsidR="009143C3">
        <w:rPr>
          <w:rFonts w:ascii="Times New Roman" w:hAnsi="Times New Roman" w:cs="Times New Roman"/>
          <w:sz w:val="24"/>
          <w:szCs w:val="24"/>
        </w:rPr>
        <w:t>2020 roku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Domu Pomocy Społecznej w Pelplinie w sprawie dokonania zmian w planie finansowym jednostki na 2020 rok, po stronie wydatków, poprzez zmniejszenie o kwotę </w:t>
      </w:r>
      <w:r w:rsidRPr="00B733DA">
        <w:rPr>
          <w:rFonts w:ascii="Times New Roman" w:hAnsi="Times New Roman" w:cs="Times New Roman"/>
          <w:b/>
          <w:sz w:val="24"/>
          <w:szCs w:val="24"/>
        </w:rPr>
        <w:t>12 932 złote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B733DA">
        <w:rPr>
          <w:rFonts w:ascii="Times New Roman" w:hAnsi="Times New Roman" w:cs="Times New Roman"/>
          <w:b/>
          <w:sz w:val="24"/>
          <w:szCs w:val="24"/>
        </w:rPr>
        <w:t>64 659 złotych</w:t>
      </w:r>
      <w:r>
        <w:rPr>
          <w:rFonts w:ascii="Times New Roman" w:hAnsi="Times New Roman" w:cs="Times New Roman"/>
          <w:sz w:val="24"/>
          <w:szCs w:val="24"/>
        </w:rPr>
        <w:t>, w związku z decyzją Wojewody Pomorskiego dotyczącą zwiększenia dotacji celowej z rezerwy budżetu państwa,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zmian w planie finansowym jednostki na 2020 rok, po stronie wydatków, poprzez zmniejszenie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7 125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35 625 złotych</w:t>
      </w:r>
      <w:r>
        <w:rPr>
          <w:rFonts w:ascii="Times New Roman" w:hAnsi="Times New Roman" w:cs="Times New Roman"/>
          <w:sz w:val="24"/>
          <w:szCs w:val="24"/>
        </w:rPr>
        <w:t>, w związku z decyzją Wojewody Pomorskiego dotyczącą zwiększenia dotacji celowej z rezerwy budżetu państwa,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Zespołu Placówek Specjalnych w Tczewie w sprawie dokonania zmian w planie finansowym placówki na 2020 rok, po stronie wydatków, na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130 000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realizację zadania pn. Modernizacja wyposażenia sali widowiskowej </w:t>
      </w:r>
      <w:r>
        <w:rPr>
          <w:rFonts w:ascii="Times New Roman" w:hAnsi="Times New Roman" w:cs="Times New Roman"/>
          <w:sz w:val="24"/>
          <w:szCs w:val="24"/>
        </w:rPr>
        <w:br/>
        <w:t>w budynku CAON w ZPS Tczew,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Zdrowia, Spraw Społecznych i PFRON w sprawie: 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33 412,50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z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 z przeznaczeniem na realizację zadań wynikających z ustawy o Karcie Polaka;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2020 rok, po stronie wydatków, na kwotę </w:t>
      </w:r>
      <w:r w:rsidRPr="004D70FD">
        <w:rPr>
          <w:rFonts w:ascii="Times New Roman" w:hAnsi="Times New Roman" w:cs="Times New Roman"/>
          <w:b/>
          <w:sz w:val="24"/>
          <w:szCs w:val="24"/>
        </w:rPr>
        <w:t>2 744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zakup sprzętu niezbędnego do obsługi punktów nieodpłatnej pomocy prawnej oraz nieodpłatnego poradnictwa obywatelskiego.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E5" w:rsidRDefault="00866FE5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dyrektora Powiatowego Centrum Pomocy Rodzinie w Tczewie w sprawie: 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39 946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zmianami w planie dotacji dla domów pomocy społecznej </w:t>
      </w:r>
      <w:r>
        <w:rPr>
          <w:rFonts w:ascii="Times New Roman" w:hAnsi="Times New Roman" w:cs="Times New Roman"/>
          <w:sz w:val="24"/>
          <w:szCs w:val="24"/>
        </w:rPr>
        <w:br/>
        <w:t>z przeznaczeniem na bieżącą działalność Domu Pomocy Społecznej w Bielawkach;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17639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866FE5" w:rsidRDefault="00866FE5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naczelnika Wydziału Edukacji w sprawie dokonania zwiększenia w planie finansowym komórki na 2020 rok, po stronie wydatków,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191 811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zabezpieczenia wypłaty dotacji podmiotowej z budżetu dla publicznych </w:t>
      </w:r>
      <w:r>
        <w:rPr>
          <w:rFonts w:ascii="Times New Roman" w:hAnsi="Times New Roman" w:cs="Times New Roman"/>
          <w:sz w:val="24"/>
          <w:szCs w:val="24"/>
        </w:rPr>
        <w:br/>
        <w:t xml:space="preserve">i niepublicznych jednostek systemu oświaty oraz utworzenia planu na wypłatę dotacji </w:t>
      </w:r>
      <w:r>
        <w:rPr>
          <w:rFonts w:ascii="Times New Roman" w:hAnsi="Times New Roman" w:cs="Times New Roman"/>
          <w:sz w:val="24"/>
          <w:szCs w:val="24"/>
        </w:rPr>
        <w:br/>
        <w:t>w Branżowej Szkole II stopnia,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naczelnika Wydziału Finansów w sprawie dokonania zwiększenia w planie finansowym na 2020 rok, po stronie wydatków, o kwotę </w:t>
      </w:r>
      <w:r w:rsidRPr="00517639">
        <w:rPr>
          <w:rFonts w:ascii="Times New Roman" w:hAnsi="Times New Roman" w:cs="Times New Roman"/>
          <w:b/>
          <w:sz w:val="24"/>
          <w:szCs w:val="24"/>
        </w:rPr>
        <w:t>18 403 złote</w:t>
      </w:r>
      <w:r>
        <w:rPr>
          <w:rFonts w:ascii="Times New Roman" w:hAnsi="Times New Roman" w:cs="Times New Roman"/>
          <w:sz w:val="24"/>
          <w:szCs w:val="24"/>
        </w:rPr>
        <w:t>, w celu zabezpieczenia środków na realizację bieżących zadań.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F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komendanta powiatowego Państwowej Straży Pożarnej w Tczewie </w:t>
      </w:r>
      <w:r>
        <w:rPr>
          <w:rFonts w:ascii="Times New Roman" w:hAnsi="Times New Roman" w:cs="Times New Roman"/>
          <w:sz w:val="24"/>
          <w:szCs w:val="24"/>
        </w:rPr>
        <w:br/>
        <w:t>w sprawie udzielenia wsparcia finansowego na zakup samochodu rozpoznawczo – ratowniczego (</w:t>
      </w:r>
      <w:proofErr w:type="spellStart"/>
      <w:r>
        <w:rPr>
          <w:rFonts w:ascii="Times New Roman" w:hAnsi="Times New Roman" w:cs="Times New Roman"/>
          <w:sz w:val="24"/>
          <w:szCs w:val="24"/>
        </w:rPr>
        <w:t>SLRr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w roku budżetowym 2021. </w:t>
      </w:r>
    </w:p>
    <w:p w:rsidR="004F09DD" w:rsidRDefault="004F09DD" w:rsidP="004F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3DE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Finansów w sprawie: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dokonania wstępnej weryfikacji materiału do projektu budżetu na 2021 rok pn. Plan rzeczowo – finansowy zadań inwestycyjnych i zakupów inwestycyjnych Powiatu Tczewskiego na 2021 rok,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omówienia i podjęcia przez Zarząd decyzji w zakresie zmian do budżetu w związku </w:t>
      </w:r>
      <w:r w:rsidR="00A4274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zestawieniem zbiorczym pism dotyczących urealnienia planów finansowych jednostek budżetowych w 2020 roku.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4D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Omówienie sprawy prowadzenia obrad organów Powiatu Tczewskiego w trybie zdalnym. </w:t>
      </w:r>
    </w:p>
    <w:p w:rsidR="00A65F49" w:rsidRDefault="00A65F49" w:rsidP="004F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F49" w:rsidRDefault="00A65F49" w:rsidP="004F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F49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Pomorskiego Związku Hodowców Kon</w:t>
      </w:r>
      <w:r w:rsidR="00866FE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w Malborku w sprawie dofinansowania zakupu pucharów dla uczestników 67. wystawy koni rasowych.</w:t>
      </w:r>
    </w:p>
    <w:p w:rsidR="004F09DD" w:rsidRDefault="004F09DD" w:rsidP="004F0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DD" w:rsidRDefault="004F09DD" w:rsidP="004F0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F09DD" w:rsidRDefault="004F09DD" w:rsidP="004F09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09DD" w:rsidRPr="00451189" w:rsidRDefault="004F09DD" w:rsidP="004F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189">
        <w:rPr>
          <w:rFonts w:ascii="Times New Roman" w:hAnsi="Times New Roman" w:cs="Times New Roman"/>
          <w:b/>
          <w:sz w:val="24"/>
          <w:szCs w:val="24"/>
        </w:rPr>
        <w:t>4.1.</w:t>
      </w:r>
      <w:r w:rsidRPr="00451189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(dotyczy realizacji zadania pn. </w:t>
      </w:r>
      <w:r w:rsidRPr="00451189">
        <w:rPr>
          <w:rFonts w:ascii="Times New Roman" w:hAnsi="Times New Roman" w:cs="Times New Roman"/>
          <w:i/>
          <w:sz w:val="24"/>
          <w:szCs w:val="24"/>
        </w:rPr>
        <w:t>Przebudowa przepustów drogowych</w:t>
      </w:r>
      <w:r w:rsidRPr="0045118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09DD" w:rsidRDefault="004F09DD" w:rsidP="004F09D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C738A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w sprawie powołania komisji przetargowej (dotyczy realizacji zadania publicznego pn.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 xml:space="preserve">Dostawa 3 samochodów osobowych 9. miejscowych łącznie z miejscem dla kierowcy przystosowanych do przewozu osób niepełnosprawnych, w tym na wózkach inwalidzkich oraz autobusu minimum 18. miejscowego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lastRenderedPageBreak/>
        <w:t xml:space="preserve">łącznie z miejscem dla kierowcy przystosowanego do przewozu osób niepełnosprawnych,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br/>
        <w:t>w tym na wózkach inwalidzkich</w:t>
      </w:r>
      <w:r w:rsidRPr="00637E4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4511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w sprawie powołania pracowników Starostwa Powiatowego w Tczewie do przeprowadzenia postępowania w trybie zamówienia z wolnej ręki (dotyczy realizacji zadania publicznego pn. </w:t>
      </w:r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Położenie dywanika „</w:t>
      </w:r>
      <w:proofErr w:type="spellStart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slurry</w:t>
      </w:r>
      <w:proofErr w:type="spellEnd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 xml:space="preserve"> </w:t>
      </w:r>
      <w:proofErr w:type="spellStart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seal</w:t>
      </w:r>
      <w:proofErr w:type="spellEnd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” na 3 drogach – wykonanie robót podobnych do robót budowlanych zleconych na podstawie przetargu nr ZP.272.14.2020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).</w:t>
      </w: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300A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4.4.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w sprawie wykupu w celu umorzenia obligacji powiatowych.</w:t>
      </w: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300A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4.5.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w sprawie wykupu w celu umorzenia obligacji komunalnych.</w:t>
      </w: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4F09DD" w:rsidRDefault="004F09DD" w:rsidP="004F09D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300A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4.6.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zmieniającej Regulamin Organizacyjny Starostwa Powiatowego w Tczewie.</w:t>
      </w:r>
    </w:p>
    <w:p w:rsidR="00303E89" w:rsidRDefault="00303E89" w:rsidP="00A42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E89" w:rsidRDefault="00303E89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3C3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Nr </w:t>
      </w:r>
      <w:r w:rsidR="00A4274A">
        <w:rPr>
          <w:rFonts w:ascii="Times New Roman" w:hAnsi="Times New Roman" w:cs="Times New Roman"/>
          <w:sz w:val="24"/>
          <w:szCs w:val="24"/>
        </w:rPr>
        <w:t xml:space="preserve">110/2020 Zarządu Powiatu Tczewskiego z dnia </w:t>
      </w:r>
      <w:r w:rsidR="00A4274A">
        <w:rPr>
          <w:rFonts w:ascii="Times New Roman" w:hAnsi="Times New Roman" w:cs="Times New Roman"/>
          <w:sz w:val="24"/>
          <w:szCs w:val="24"/>
        </w:rPr>
        <w:br/>
        <w:t>1 października 2020 r.</w:t>
      </w: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poprzez zmniejszenie o kwotę </w:t>
      </w:r>
      <w:r w:rsidRPr="00B733DA">
        <w:rPr>
          <w:rFonts w:ascii="Times New Roman" w:hAnsi="Times New Roman" w:cs="Times New Roman"/>
          <w:b/>
          <w:sz w:val="24"/>
          <w:szCs w:val="24"/>
        </w:rPr>
        <w:t>12 932 złote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B733DA">
        <w:rPr>
          <w:rFonts w:ascii="Times New Roman" w:hAnsi="Times New Roman" w:cs="Times New Roman"/>
          <w:b/>
          <w:sz w:val="24"/>
          <w:szCs w:val="24"/>
        </w:rPr>
        <w:t>64 659 złotych</w:t>
      </w:r>
      <w:r>
        <w:rPr>
          <w:rFonts w:ascii="Times New Roman" w:hAnsi="Times New Roman" w:cs="Times New Roman"/>
          <w:sz w:val="24"/>
          <w:szCs w:val="24"/>
        </w:rPr>
        <w:t>, w związku z decyzją Wojewody Pomorskiego dotyczącą zwiększenia dotacji celowej z rezerwy budżetu państwa,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poprzez zmniejszenie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7 125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35 625 złotych</w:t>
      </w:r>
      <w:r>
        <w:rPr>
          <w:rFonts w:ascii="Times New Roman" w:hAnsi="Times New Roman" w:cs="Times New Roman"/>
          <w:sz w:val="24"/>
          <w:szCs w:val="24"/>
        </w:rPr>
        <w:t>, w związku z decyzją Wojewody Pomorskiego dotyczącą zwiększenia dotacji celowej z rezerwy budżetu państwa,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wydatków, na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130 000 złotych</w:t>
      </w:r>
      <w:r>
        <w:rPr>
          <w:rFonts w:ascii="Times New Roman" w:hAnsi="Times New Roman" w:cs="Times New Roman"/>
          <w:sz w:val="24"/>
          <w:szCs w:val="24"/>
        </w:rPr>
        <w:t>, z przeznaczeniem na realizację zadania pn. Modernizacja wyposażenia sali widowiskowej w budynku CAON w ZPS Tczew,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  <w:t xml:space="preserve">i PFRON w sprawie: 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komórki na 2020 rok,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33 412,50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z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 z przeznaczeniem na realizację zadań wynikających z ustawy o Karcie Polaka;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2020 rok, po stronie wydatków, na kwotę </w:t>
      </w:r>
      <w:r w:rsidRPr="004D70FD">
        <w:rPr>
          <w:rFonts w:ascii="Times New Roman" w:hAnsi="Times New Roman" w:cs="Times New Roman"/>
          <w:b/>
          <w:sz w:val="24"/>
          <w:szCs w:val="24"/>
        </w:rPr>
        <w:t>2 744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zakup sprzętu niezbędnego do obsługi punktów nieodpłatnej pomocy prawnej oraz nieodpłatnego poradnictwa obywatelskiego.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sprawie: 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39 946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zmianami w planie dotacji dla domów pomocy społecznej </w:t>
      </w:r>
      <w:r>
        <w:rPr>
          <w:rFonts w:ascii="Times New Roman" w:hAnsi="Times New Roman" w:cs="Times New Roman"/>
          <w:sz w:val="24"/>
          <w:szCs w:val="24"/>
        </w:rPr>
        <w:br/>
        <w:t>z przeznaczeniem na bieżącą działalność Domu Pomocy Społecznej w Bielawkach;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17639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naczelnika Wydziału Edukacji w sprawie dokonania zwiększenia w planie finansowym komórki na 2020 rok, po stronie wydatków, o kwotę </w:t>
      </w:r>
      <w:r w:rsidRPr="00B0773A">
        <w:rPr>
          <w:rFonts w:ascii="Times New Roman" w:hAnsi="Times New Roman" w:cs="Times New Roman"/>
          <w:b/>
          <w:sz w:val="24"/>
          <w:szCs w:val="24"/>
        </w:rPr>
        <w:t>191 811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wypłaty dotacji podmiotowej </w:t>
      </w:r>
      <w:r w:rsidR="00866F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budżetu dla publicznych i niepublicznych jednostek systemu oświaty oraz utworzenia planu na wypłatę dotacji w Branżowej Szkole II stopnia,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naczelnika Wydziału Finansów w sprawie dokonania zwiększenia w planie finansowym na 2020 rok, po stronie wydatków, o kwotę </w:t>
      </w:r>
      <w:r w:rsidRPr="00517639">
        <w:rPr>
          <w:rFonts w:ascii="Times New Roman" w:hAnsi="Times New Roman" w:cs="Times New Roman"/>
          <w:b/>
          <w:sz w:val="24"/>
          <w:szCs w:val="24"/>
        </w:rPr>
        <w:t>18 403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celu zabezpieczenia środków na realizację bieżących zadań.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A4274A" w:rsidRDefault="00A4274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4A">
        <w:rPr>
          <w:rFonts w:ascii="Times New Roman" w:hAnsi="Times New Roman" w:cs="Times New Roman"/>
          <w:i/>
          <w:sz w:val="24"/>
          <w:szCs w:val="24"/>
        </w:rPr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>miany zosta</w:t>
      </w:r>
      <w:r w:rsidR="009143C3">
        <w:rPr>
          <w:rFonts w:ascii="Times New Roman" w:hAnsi="Times New Roman" w:cs="Times New Roman"/>
          <w:i/>
          <w:sz w:val="24"/>
          <w:szCs w:val="24"/>
        </w:rPr>
        <w:t>ną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 xml:space="preserve"> ujęte w </w:t>
      </w:r>
      <w:r w:rsidR="009143C3">
        <w:rPr>
          <w:rFonts w:ascii="Times New Roman" w:hAnsi="Times New Roman" w:cs="Times New Roman"/>
          <w:i/>
          <w:sz w:val="24"/>
          <w:szCs w:val="24"/>
        </w:rPr>
        <w:t>najbliższej, właściwej uchwale w sprawie zmian w budżecie Powiatu Tczewskiego na 2020 rok.</w:t>
      </w:r>
    </w:p>
    <w:p w:rsidR="00406CEC" w:rsidRDefault="00406CEC" w:rsidP="00627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D70F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pozytywnie zaopiniował pismo komendanta powiatowego Państwowej Straży Pożarnej w Tczewie w sprawie udzielenia wsparcia finansowego na zakup samochodu rozpoznawczo – ratowniczego (</w:t>
      </w:r>
      <w:proofErr w:type="spellStart"/>
      <w:r>
        <w:rPr>
          <w:rFonts w:ascii="Times New Roman" w:hAnsi="Times New Roman" w:cs="Times New Roman"/>
          <w:sz w:val="24"/>
          <w:szCs w:val="24"/>
        </w:rPr>
        <w:t>SLRr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w roku budżetowym 2021 i wyraził zgodę na zabezpieczenie w budżecie Powiatu Tczewskiego na 2021 rok kwoty 30 000 złotych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ten cel. </w:t>
      </w:r>
    </w:p>
    <w:p w:rsidR="00A4274A" w:rsidRDefault="00A4274A" w:rsidP="00A42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C53DE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 naczelnika Wydziału Finansów i podjął następujące decyzje: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dokonał wstępnej weryfikacji materiału do projektu budżetu na 2021 rok pn. Plan rzeczowo – finansowy zadań inwestycyjnych i zakupów inwestycyjnych Powiatu Tczewskiego na 2021 rok i przyjął plan </w:t>
      </w:r>
      <w:r w:rsidR="00AD1655">
        <w:rPr>
          <w:rFonts w:ascii="Times New Roman" w:hAnsi="Times New Roman" w:cs="Times New Roman"/>
          <w:sz w:val="24"/>
          <w:szCs w:val="24"/>
        </w:rPr>
        <w:t xml:space="preserve">z poprawkami, </w:t>
      </w:r>
      <w:r>
        <w:rPr>
          <w:rFonts w:ascii="Times New Roman" w:hAnsi="Times New Roman" w:cs="Times New Roman"/>
          <w:sz w:val="24"/>
          <w:szCs w:val="24"/>
        </w:rPr>
        <w:t>zgodnie z</w:t>
      </w:r>
      <w:r w:rsidR="00AD165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655">
        <w:rPr>
          <w:rFonts w:ascii="Times New Roman" w:hAnsi="Times New Roman" w:cs="Times New Roman"/>
          <w:sz w:val="24"/>
          <w:szCs w:val="24"/>
        </w:rPr>
        <w:t xml:space="preserve">zaktualizowanym </w:t>
      </w:r>
      <w:r>
        <w:rPr>
          <w:rFonts w:ascii="Times New Roman" w:hAnsi="Times New Roman" w:cs="Times New Roman"/>
          <w:sz w:val="24"/>
          <w:szCs w:val="24"/>
        </w:rPr>
        <w:t>załącznikiem do niniejszego protokołu;</w:t>
      </w:r>
    </w:p>
    <w:p w:rsidR="001307BA" w:rsidRDefault="001307B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7BA" w:rsidRPr="001307BA" w:rsidRDefault="001307BA" w:rsidP="00A427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7BA">
        <w:rPr>
          <w:rFonts w:ascii="Times New Roman" w:hAnsi="Times New Roman" w:cs="Times New Roman"/>
          <w:i/>
          <w:sz w:val="24"/>
          <w:szCs w:val="24"/>
        </w:rPr>
        <w:t xml:space="preserve">W związku z powyższym, odnosząc się do wniosku Komisji Edukacji, Kultury, Sportu </w:t>
      </w:r>
      <w:r w:rsidRPr="001307BA">
        <w:rPr>
          <w:rFonts w:ascii="Times New Roman" w:hAnsi="Times New Roman" w:cs="Times New Roman"/>
          <w:i/>
          <w:sz w:val="24"/>
          <w:szCs w:val="24"/>
        </w:rPr>
        <w:br/>
        <w:t xml:space="preserve">i Promocji dotyczącego zabezpieczenia środków na dokończenie remontu II piętra </w:t>
      </w:r>
      <w:r w:rsidRPr="001307BA">
        <w:rPr>
          <w:rFonts w:ascii="Times New Roman" w:hAnsi="Times New Roman" w:cs="Times New Roman"/>
          <w:i/>
          <w:sz w:val="24"/>
          <w:szCs w:val="24"/>
        </w:rPr>
        <w:br/>
        <w:t xml:space="preserve">w Specjalnym Ośrodku </w:t>
      </w:r>
      <w:proofErr w:type="spellStart"/>
      <w:r w:rsidRPr="001307BA">
        <w:rPr>
          <w:rFonts w:ascii="Times New Roman" w:hAnsi="Times New Roman" w:cs="Times New Roman"/>
          <w:i/>
          <w:sz w:val="24"/>
          <w:szCs w:val="24"/>
        </w:rPr>
        <w:t>Szkolno</w:t>
      </w:r>
      <w:proofErr w:type="spellEnd"/>
      <w:r w:rsidRPr="001307BA">
        <w:rPr>
          <w:rFonts w:ascii="Times New Roman" w:hAnsi="Times New Roman" w:cs="Times New Roman"/>
          <w:i/>
          <w:sz w:val="24"/>
          <w:szCs w:val="24"/>
        </w:rPr>
        <w:t xml:space="preserve"> – Wychowawczym w Pelplinie, Zarząd uznał, że zadanie to nie </w:t>
      </w:r>
      <w:r w:rsidRPr="001307BA">
        <w:rPr>
          <w:rFonts w:ascii="Times New Roman" w:hAnsi="Times New Roman" w:cs="Times New Roman"/>
          <w:i/>
          <w:sz w:val="24"/>
          <w:szCs w:val="24"/>
        </w:rPr>
        <w:lastRenderedPageBreak/>
        <w:t>zostanie ujęte w planach na rok 2021, ponieważ zdaniem członków Zarządu remont powinien zostać przeprowadzony kompleksowo, kiedy remontowana będzie również część budynku pozostająca w zarządzie Gminy Pelplin.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66FE5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omówił i zaakceptował zmiany do budżetu w związku z zestawieniem zbiorczym pism dotyczących urealnienia planów finansowych jednostek budżet</w:t>
      </w:r>
      <w:r w:rsidR="00866FE5">
        <w:rPr>
          <w:rFonts w:ascii="Times New Roman" w:hAnsi="Times New Roman" w:cs="Times New Roman"/>
          <w:sz w:val="24"/>
          <w:szCs w:val="24"/>
        </w:rPr>
        <w:t>owych w 2020 roku, przedstawionym</w:t>
      </w:r>
      <w:r>
        <w:rPr>
          <w:rFonts w:ascii="Times New Roman" w:hAnsi="Times New Roman" w:cs="Times New Roman"/>
          <w:sz w:val="24"/>
          <w:szCs w:val="24"/>
        </w:rPr>
        <w:t xml:space="preserve"> przez Wydział Finansów.</w:t>
      </w:r>
    </w:p>
    <w:p w:rsidR="00A4274A" w:rsidRDefault="00A4274A" w:rsidP="00A4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044D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W trakcie omawiania tego punktu obecny był radca prawny – pan Jakub Kubiak oraz informatyk – pan Piotr Kujawski.</w:t>
      </w:r>
    </w:p>
    <w:p w:rsidR="00A4274A" w:rsidRDefault="00A4274A" w:rsidP="00A42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74A" w:rsidRDefault="00A4274A" w:rsidP="00A42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uwagi na wzrastającą licz</w:t>
      </w:r>
      <w:r w:rsidR="00A62092">
        <w:rPr>
          <w:rFonts w:ascii="Times New Roman" w:hAnsi="Times New Roman" w:cs="Times New Roman"/>
          <w:sz w:val="24"/>
          <w:szCs w:val="24"/>
        </w:rPr>
        <w:t>bę zakażeń wirusem typu SARS Co</w:t>
      </w:r>
      <w:r>
        <w:rPr>
          <w:rFonts w:ascii="Times New Roman" w:hAnsi="Times New Roman" w:cs="Times New Roman"/>
          <w:sz w:val="24"/>
          <w:szCs w:val="24"/>
        </w:rPr>
        <w:t xml:space="preserve">V-2, Zarząd postanowił omówić możliwości prowadzenia obrad organów Powiatu Tczewskiego w trybie zdalnym. Zarząd zapoznał się z ofertą przedstawioną przez firmę obsługującą sesje Rady Powiatu Tczewskiego i postanowił </w:t>
      </w:r>
      <w:r w:rsidR="00944EFD">
        <w:rPr>
          <w:rFonts w:ascii="Times New Roman" w:hAnsi="Times New Roman" w:cs="Times New Roman"/>
          <w:sz w:val="24"/>
          <w:szCs w:val="24"/>
        </w:rPr>
        <w:t xml:space="preserve">zakupić moduł </w:t>
      </w:r>
      <w:r w:rsidR="00AD1655">
        <w:rPr>
          <w:rFonts w:ascii="Times New Roman" w:hAnsi="Times New Roman" w:cs="Times New Roman"/>
          <w:sz w:val="24"/>
          <w:szCs w:val="24"/>
        </w:rPr>
        <w:t xml:space="preserve">umożliwiający </w:t>
      </w:r>
      <w:r w:rsidR="00944EFD">
        <w:rPr>
          <w:rFonts w:ascii="Times New Roman" w:hAnsi="Times New Roman" w:cs="Times New Roman"/>
          <w:sz w:val="24"/>
          <w:szCs w:val="24"/>
        </w:rPr>
        <w:t>prowadzeni</w:t>
      </w:r>
      <w:r w:rsidR="00AD1655">
        <w:rPr>
          <w:rFonts w:ascii="Times New Roman" w:hAnsi="Times New Roman" w:cs="Times New Roman"/>
          <w:sz w:val="24"/>
          <w:szCs w:val="24"/>
        </w:rPr>
        <w:t>e</w:t>
      </w:r>
      <w:r w:rsidR="00944EFD">
        <w:rPr>
          <w:rFonts w:ascii="Times New Roman" w:hAnsi="Times New Roman" w:cs="Times New Roman"/>
          <w:sz w:val="24"/>
          <w:szCs w:val="24"/>
        </w:rPr>
        <w:t xml:space="preserve"> obrad w trybie </w:t>
      </w:r>
      <w:proofErr w:type="spellStart"/>
      <w:r w:rsidR="00944EFD">
        <w:rPr>
          <w:rFonts w:ascii="Times New Roman" w:hAnsi="Times New Roman" w:cs="Times New Roman"/>
          <w:sz w:val="24"/>
          <w:szCs w:val="24"/>
        </w:rPr>
        <w:t>videokonferencji</w:t>
      </w:r>
      <w:proofErr w:type="spellEnd"/>
      <w:r w:rsidR="00944EFD">
        <w:rPr>
          <w:rFonts w:ascii="Times New Roman" w:hAnsi="Times New Roman" w:cs="Times New Roman"/>
          <w:sz w:val="24"/>
          <w:szCs w:val="24"/>
        </w:rPr>
        <w:t xml:space="preserve"> wraz z możliwością zdalnego głosowania. Jednocześnie Przewodniczący Rady Powiatu uznał, że należy wysłać zapytanie do radnych dotyczące </w:t>
      </w:r>
      <w:r w:rsidR="00AD1655">
        <w:rPr>
          <w:rFonts w:ascii="Times New Roman" w:hAnsi="Times New Roman" w:cs="Times New Roman"/>
          <w:sz w:val="24"/>
          <w:szCs w:val="24"/>
        </w:rPr>
        <w:t xml:space="preserve">wyrażenia </w:t>
      </w:r>
      <w:r w:rsidR="00944EFD">
        <w:rPr>
          <w:rFonts w:ascii="Times New Roman" w:hAnsi="Times New Roman" w:cs="Times New Roman"/>
          <w:sz w:val="24"/>
          <w:szCs w:val="24"/>
        </w:rPr>
        <w:t xml:space="preserve">zgody na zainstalowanie na prywatnych komputerach programu do </w:t>
      </w:r>
      <w:r w:rsidR="00AD1655">
        <w:rPr>
          <w:rFonts w:ascii="Times New Roman" w:hAnsi="Times New Roman" w:cs="Times New Roman"/>
          <w:sz w:val="24"/>
          <w:szCs w:val="24"/>
        </w:rPr>
        <w:t xml:space="preserve">zdalnej </w:t>
      </w:r>
      <w:r w:rsidR="00944EFD">
        <w:rPr>
          <w:rFonts w:ascii="Times New Roman" w:hAnsi="Times New Roman" w:cs="Times New Roman"/>
          <w:sz w:val="24"/>
          <w:szCs w:val="24"/>
        </w:rPr>
        <w:t xml:space="preserve">obsługi obrad. Zarząd uznał, że jeśli zajdzie taka potrzeba, na potrzeby radnych zostaną zakupione komputery przenośne. </w:t>
      </w:r>
    </w:p>
    <w:p w:rsidR="00A65F49" w:rsidRDefault="00A65F49" w:rsidP="00A42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F49" w:rsidRDefault="00A65F49" w:rsidP="00A65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65F49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dofinansowanie zakupu pucharów dla uczestników 67. wystawy koni rasowych w kwocie do 1.000 złotych.</w:t>
      </w:r>
    </w:p>
    <w:p w:rsidR="00F074C6" w:rsidRDefault="00F074C6" w:rsidP="00A65F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4EFD" w:rsidRDefault="00DC0B21" w:rsidP="00944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944EFD" w:rsidRPr="00944EFD">
        <w:rPr>
          <w:rFonts w:ascii="Times New Roman" w:hAnsi="Times New Roman" w:cs="Times New Roman"/>
          <w:sz w:val="24"/>
          <w:szCs w:val="24"/>
        </w:rPr>
        <w:t>Zarząd podjął uchwałę</w:t>
      </w:r>
      <w:r w:rsidR="00944EFD">
        <w:rPr>
          <w:rFonts w:ascii="Times New Roman" w:hAnsi="Times New Roman" w:cs="Times New Roman"/>
          <w:sz w:val="24"/>
          <w:szCs w:val="24"/>
        </w:rPr>
        <w:t xml:space="preserve"> Nr 111/325/2020 </w:t>
      </w:r>
      <w:r w:rsidR="00944EFD" w:rsidRPr="00451189">
        <w:rPr>
          <w:rFonts w:ascii="Times New Roman" w:hAnsi="Times New Roman" w:cs="Times New Roman"/>
          <w:sz w:val="24"/>
          <w:szCs w:val="24"/>
        </w:rPr>
        <w:t>Zarządu Powiatu Tczewskiego</w:t>
      </w:r>
      <w:r w:rsidR="00944EFD">
        <w:rPr>
          <w:rFonts w:ascii="Times New Roman" w:hAnsi="Times New Roman" w:cs="Times New Roman"/>
          <w:sz w:val="24"/>
          <w:szCs w:val="24"/>
        </w:rPr>
        <w:t xml:space="preserve"> z dnia 8 października 2020 r.</w:t>
      </w:r>
      <w:r w:rsidR="00944EFD" w:rsidRPr="00451189">
        <w:rPr>
          <w:rFonts w:ascii="Times New Roman" w:hAnsi="Times New Roman" w:cs="Times New Roman"/>
          <w:sz w:val="24"/>
          <w:szCs w:val="24"/>
        </w:rPr>
        <w:t xml:space="preserve"> w sprawie powołania komisji przetargowej (dotyczy realizacji zadania pn. </w:t>
      </w:r>
      <w:r w:rsidR="00944EFD" w:rsidRPr="00451189">
        <w:rPr>
          <w:rFonts w:ascii="Times New Roman" w:hAnsi="Times New Roman" w:cs="Times New Roman"/>
          <w:i/>
          <w:sz w:val="24"/>
          <w:szCs w:val="24"/>
        </w:rPr>
        <w:t>Przebudowa przepustów drogowych</w:t>
      </w:r>
      <w:r w:rsidR="00944EFD" w:rsidRPr="00451189">
        <w:rPr>
          <w:rFonts w:ascii="Times New Roman" w:hAnsi="Times New Roman" w:cs="Times New Roman"/>
          <w:sz w:val="24"/>
          <w:szCs w:val="24"/>
        </w:rPr>
        <w:t>)</w:t>
      </w:r>
      <w:r w:rsidR="00944EFD">
        <w:rPr>
          <w:rFonts w:ascii="Times New Roman" w:hAnsi="Times New Roman" w:cs="Times New Roman"/>
          <w:sz w:val="24"/>
          <w:szCs w:val="24"/>
        </w:rPr>
        <w:t>.</w:t>
      </w:r>
    </w:p>
    <w:p w:rsidR="00944EFD" w:rsidRDefault="00944EFD" w:rsidP="00944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EFD" w:rsidRPr="006058AA" w:rsidTr="001D2C9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EFD" w:rsidRPr="008F31A4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EFD" w:rsidRPr="006058AA" w:rsidTr="001D2C9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8F6B99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Komisja Przetargowa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DB6947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19640D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44EFD" w:rsidRDefault="00944EFD" w:rsidP="00944EF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944EFD" w:rsidRDefault="00944EFD" w:rsidP="00944EF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C738A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podjął uchwałę Nr 111/326/2020 Zarządu Powiatu Tczewskiego z dnia 8 października 2020 r. w sprawie powołania komisji przetargowej (dotyczy realizacji zadania publicznego pn.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Dostawa 3 samochodów osobowych 9. miejscowych łącznie z miejscem dla kierowcy przystosowanych do przewozu osób niepełnosprawnych, w tym na wózkach inwalidzkich oraz autobusu minimum 18. miejscowego łącznie z miejscem dla kierowcy przystosowanego do przewozu osób niepełnosprawnych, w tym na wózkach inwalidzkich</w:t>
      </w:r>
      <w:r w:rsidRPr="00637E4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944EFD" w:rsidRDefault="00944EFD" w:rsidP="00944EF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EFD" w:rsidRPr="006058AA" w:rsidTr="001D2C9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EFD" w:rsidRPr="008F31A4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EFD" w:rsidRPr="006058AA" w:rsidTr="001D2C9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Default="00944EFD" w:rsidP="00944E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944EFD" w:rsidRPr="00996484" w:rsidRDefault="00944EFD" w:rsidP="00944E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8F6B99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Komisja Przetargowa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DB6947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19640D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44EFD" w:rsidRDefault="00944EFD" w:rsidP="00AD165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944EFD" w:rsidRDefault="00944EFD" w:rsidP="00944EF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lastRenderedPageBreak/>
        <w:t>Ad.</w:t>
      </w:r>
      <w:r w:rsidRPr="004511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podjął uchwałę Nr 111/327/2020 Zarządu Powiatu Tczewskiego</w:t>
      </w:r>
      <w:r w:rsidR="001307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 dnia 8 października 2020 r.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sprawie powołania pra</w:t>
      </w:r>
      <w:r w:rsidR="001307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cowników Starostwa Powiatowego </w:t>
      </w:r>
      <w:r w:rsidR="001307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Tczewie do przeprowadzenia postępowania w trybie zamówienia z wolnej ręki (dotyczy realizacji zadania publicznego pn. </w:t>
      </w:r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Położenie dywanika „</w:t>
      </w:r>
      <w:proofErr w:type="spellStart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slurry</w:t>
      </w:r>
      <w:proofErr w:type="spellEnd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 xml:space="preserve"> </w:t>
      </w:r>
      <w:proofErr w:type="spellStart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seal</w:t>
      </w:r>
      <w:proofErr w:type="spellEnd"/>
      <w:r w:rsidRPr="0045118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” na 3 drogach – wykonanie robót podobnych do robót budowlanych zleconych na podstawie przetargu nr ZP.272.14.2020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).</w:t>
      </w:r>
    </w:p>
    <w:p w:rsidR="00A65F49" w:rsidRDefault="00A65F49" w:rsidP="001307B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EFD" w:rsidRPr="006058AA" w:rsidTr="001D2C9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EFD" w:rsidRPr="008F31A4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EFD" w:rsidRPr="006058AA" w:rsidTr="001D2C9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8F6B99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DB6947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19640D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D1655" w:rsidRDefault="00AD1655" w:rsidP="00944EF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p w:rsidR="00944EFD" w:rsidRDefault="00944EFD" w:rsidP="00944EF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944E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300A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4.4.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podjął uchwałę Nr 111/328/2020 Zarządu Powiatu Tczewskiego z dnia 8 października 2020 r. w sprawie wykupu w celu umorzenia obligacji powiatowych.</w:t>
      </w:r>
    </w:p>
    <w:p w:rsidR="00944EFD" w:rsidRDefault="00944EFD" w:rsidP="00944EF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EFD" w:rsidRPr="006058AA" w:rsidTr="001D2C9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EFD" w:rsidRPr="008F31A4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EFD" w:rsidRPr="006058AA" w:rsidTr="001D2C9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996484" w:rsidRDefault="00944EFD" w:rsidP="00944E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8F6B99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DB6947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19640D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44EFD" w:rsidRDefault="00944EFD" w:rsidP="00944EF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944EFD" w:rsidRDefault="00944EFD" w:rsidP="00944EF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300A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4.5.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podjął uchwałę Nr 111/329/2020 Zarządu Powiatu Tczewskiego z dnia 8 października 2020 r. w sprawie wykupu w celu umorzenia obligacji komunalnych.</w:t>
      </w:r>
    </w:p>
    <w:p w:rsidR="00944EFD" w:rsidRDefault="00944EFD" w:rsidP="00944EF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EFD" w:rsidRPr="006058AA" w:rsidTr="001D2C9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EFD" w:rsidRPr="008F31A4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EFD" w:rsidRPr="006058AA" w:rsidTr="001D2C9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44EFD" w:rsidRPr="00996484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8F6B99" w:rsidRDefault="00944EFD" w:rsidP="001D2C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290929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DB6947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EFD" w:rsidRPr="0019640D" w:rsidRDefault="00944EFD" w:rsidP="001D2C9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EFD" w:rsidRPr="006058AA" w:rsidTr="001D2C9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450F1C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Default="00944EFD" w:rsidP="001D2C9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EFD" w:rsidRPr="009731B2" w:rsidRDefault="00944EFD" w:rsidP="001D2C9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EFD" w:rsidRPr="006058AA" w:rsidRDefault="00944EFD" w:rsidP="001D2C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44EFD" w:rsidRDefault="00944EFD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944EFD" w:rsidRDefault="00944EFD" w:rsidP="00944EF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300A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4.6.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podjął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Nr 111/330/2020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Zarządu Powiatu Tczewskiego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 dnia 8 października 2020 r.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zmieniając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Regulamin Organizacyjny Starostwa Powiatowego 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Tczewie.</w:t>
      </w:r>
    </w:p>
    <w:p w:rsidR="00DC0B21" w:rsidRDefault="00DC0B21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B21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B21" w:rsidRPr="006058AA" w:rsidRDefault="00DC0B21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B21" w:rsidRPr="006058AA" w:rsidRDefault="00DC0B21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B21" w:rsidRPr="008F31A4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B21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996484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Default="0018216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82166" w:rsidRPr="00996484" w:rsidRDefault="0018216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8F6B99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DB6947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450F1C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19640D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450F1C" w:rsidRDefault="00DC0B21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7218F" w:rsidRDefault="0027218F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4C6" w:rsidRDefault="00F074C6" w:rsidP="006276A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866FE5" w:rsidRDefault="00866FE5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</w:pPr>
    </w:p>
    <w:p w:rsidR="00866FE5" w:rsidRDefault="00866FE5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</w:pPr>
    </w:p>
    <w:p w:rsidR="00866FE5" w:rsidRDefault="00866FE5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</w:pPr>
    </w:p>
    <w:p w:rsidR="00A62092" w:rsidRDefault="00E50ED9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</w:pPr>
      <w:r w:rsidRPr="00A6209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  <w:lastRenderedPageBreak/>
        <w:t>P</w:t>
      </w:r>
      <w:r w:rsidR="00A62092" w:rsidRPr="00A6209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  <w:t>ONADTO:</w:t>
      </w:r>
      <w:r w:rsidRPr="00A6209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  <w:t xml:space="preserve"> </w:t>
      </w:r>
    </w:p>
    <w:p w:rsidR="00A62092" w:rsidRPr="00A62092" w:rsidRDefault="00A62092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</w:pPr>
    </w:p>
    <w:p w:rsidR="00E50ED9" w:rsidRDefault="00A62092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1) 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dyskutował na temat zakupu komputerów i oprogramowania dla placówek oświatowych Powiatu Tczewskiego. Zarząd odniósł się w związku z tym do wniosku Komisji Rewizyjnej dotyczącego wprowadzenia centralnego zarządzania informatycznego jednostek organizacyjnych z poziomu starostwa powiatowego. Zarząd pozytywnie zaopiniował ww. wniosek, jednak uznał, iż na chwilę obecną Powiat nie jest przygotowany lokalowo ani kadrowo do wprowadzenia go w życie. Ponadto reali</w:t>
      </w:r>
      <w:r w:rsidR="00AD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zacja takiego zadania wymagał</w:t>
      </w:r>
      <w:r w:rsidR="00866F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a</w:t>
      </w:r>
      <w:bookmarkStart w:id="0" w:name="_GoBack"/>
      <w:bookmarkEnd w:id="0"/>
      <w:r w:rsidR="00AD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by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znacznych nakładów finansowych. </w:t>
      </w:r>
    </w:p>
    <w:p w:rsidR="00A62092" w:rsidRDefault="00A62092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A62092" w:rsidRDefault="00A62092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2) </w:t>
      </w:r>
      <w:r w:rsidR="00A65F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Starosta poinformował </w:t>
      </w:r>
      <w:r w:rsidR="00E50E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Zarząd, że wspólnie z Komendantem Powiatowym Policji omówili możliwości dotyczące wybudowania nowego budynku na potrzeby tczewskiej komendy. Zarząd uznał, że ze strony Powiatu Tczewskiego może ewentualnie zadeklarować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dofinansowanie wykonania projektu przy montażu finansowym 50% Policja/50% samorządy gminne i </w:t>
      </w:r>
      <w:r w:rsidR="00AD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samorząd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powiatowy.</w:t>
      </w:r>
    </w:p>
    <w:p w:rsidR="00A65F49" w:rsidRDefault="00A65F49" w:rsidP="00E50ED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A62092" w:rsidRDefault="00A62092" w:rsidP="00E50ED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3) Zarząd dyskutował również o budżecie obywatelskim w szkołach powiatowych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  <w:t>i zobowiązał Wydział Edukacji do przedstawienia informacji na ten temat na kolejne posiedzenie Zarządu.</w:t>
      </w:r>
    </w:p>
    <w:p w:rsidR="00F074C6" w:rsidRDefault="00F074C6" w:rsidP="006276A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B75B6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A9319B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151F"/>
    <w:rsid w:val="0026514A"/>
    <w:rsid w:val="0027218F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15C45"/>
    <w:rsid w:val="006276AF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66FE5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43C3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A69AF"/>
    <w:rsid w:val="00AA7F27"/>
    <w:rsid w:val="00AC1F40"/>
    <w:rsid w:val="00AD1655"/>
    <w:rsid w:val="00AD3F33"/>
    <w:rsid w:val="00AE55C4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57720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4304C-D50F-4D75-BC35-F5CB1834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2372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5</cp:revision>
  <cp:lastPrinted>2020-10-08T06:36:00Z</cp:lastPrinted>
  <dcterms:created xsi:type="dcterms:W3CDTF">2020-10-12T07:25:00Z</dcterms:created>
  <dcterms:modified xsi:type="dcterms:W3CDTF">2020-10-15T05:33:00Z</dcterms:modified>
</cp:coreProperties>
</file>